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01" w:rsidRPr="00FE2401" w:rsidRDefault="00FE2401" w:rsidP="00FE2401">
      <w:pPr>
        <w:keepNext/>
        <w:framePr w:dropCap="margin" w:lines="2" w:wrap="around" w:vAnchor="text" w:hAnchor="page"/>
        <w:spacing w:line="822" w:lineRule="exact"/>
        <w:jc w:val="both"/>
        <w:textAlignment w:val="baseline"/>
        <w:rPr>
          <w:rFonts w:ascii="Bodoni Poster" w:hAnsi="Bodoni Poster"/>
          <w:color w:val="632423" w:themeColor="accent2" w:themeShade="80"/>
          <w:position w:val="2"/>
          <w:sz w:val="82"/>
          <w:szCs w:val="24"/>
          <w:lang w:val="pt-BR"/>
        </w:rPr>
      </w:pPr>
      <w:r w:rsidRPr="00FE2401">
        <w:rPr>
          <w:rFonts w:ascii="Bodoni Poster" w:hAnsi="Bodoni Poster"/>
          <w:color w:val="632423" w:themeColor="accent2" w:themeShade="80"/>
          <w:position w:val="2"/>
          <w:sz w:val="82"/>
          <w:szCs w:val="24"/>
          <w:lang w:val="pt-BR"/>
        </w:rPr>
        <w:t>C</w:t>
      </w:r>
    </w:p>
    <w:p w:rsidR="000D4B8C" w:rsidRPr="00FE2401" w:rsidRDefault="000D4B8C" w:rsidP="000D4B8C">
      <w:pPr>
        <w:spacing w:after="120"/>
        <w:jc w:val="both"/>
        <w:rPr>
          <w:rFonts w:ascii="Bodoni Poster" w:hAnsi="Bodoni Poster"/>
          <w:color w:val="632423" w:themeColor="accent2" w:themeShade="80"/>
          <w:sz w:val="24"/>
          <w:szCs w:val="24"/>
          <w:lang w:val="pt-BR"/>
        </w:rPr>
      </w:pPr>
      <w:r w:rsidRPr="00FE2401">
        <w:rPr>
          <w:rFonts w:ascii="Bodoni Poster" w:hAnsi="Bodoni Poster"/>
          <w:color w:val="632423" w:themeColor="accent2" w:themeShade="80"/>
          <w:sz w:val="24"/>
          <w:szCs w:val="24"/>
          <w:lang w:val="pt-BR"/>
        </w:rPr>
        <w:t>OMUNIDADE AMPLIADA</w:t>
      </w:r>
    </w:p>
    <w:p w:rsidR="006D60E0" w:rsidRPr="006D60E0" w:rsidRDefault="006D60E0" w:rsidP="000D4B8C">
      <w:pPr>
        <w:jc w:val="both"/>
        <w:rPr>
          <w:lang w:val="pt-BR"/>
        </w:rPr>
      </w:pPr>
      <w:r w:rsidRPr="006D60E0">
        <w:rPr>
          <w:lang w:val="pt-BR"/>
        </w:rPr>
        <w:t>A</w:t>
      </w:r>
      <w:r w:rsidR="000D4B8C" w:rsidRPr="006D60E0">
        <w:rPr>
          <w:lang w:val="pt-BR"/>
        </w:rPr>
        <w:t xml:space="preserve"> comunidad</w:t>
      </w:r>
      <w:r w:rsidR="005A7E51">
        <w:rPr>
          <w:lang w:val="pt-BR"/>
        </w:rPr>
        <w:t>e</w:t>
      </w:r>
      <w:r w:rsidR="000D4B8C" w:rsidRPr="006D60E0">
        <w:rPr>
          <w:lang w:val="pt-BR"/>
        </w:rPr>
        <w:t xml:space="preserve"> ampliada </w:t>
      </w:r>
      <w:r w:rsidRPr="006D60E0">
        <w:rPr>
          <w:lang w:val="pt-BR"/>
        </w:rPr>
        <w:t>é uma forma</w:t>
      </w:r>
      <w:r w:rsidR="005A7E51">
        <w:rPr>
          <w:lang w:val="pt-BR"/>
        </w:rPr>
        <w:t xml:space="preserve"> de responder ao apelo que leigas e leigos sentem de viver o Evangelho a partir do carisma de Champagnat, junto com irmãos</w:t>
      </w:r>
      <w:r w:rsidR="00927FBD">
        <w:rPr>
          <w:lang w:val="pt-BR"/>
        </w:rPr>
        <w:t>,</w:t>
      </w:r>
      <w:r w:rsidR="005A7E51">
        <w:rPr>
          <w:lang w:val="pt-BR"/>
        </w:rPr>
        <w:t xml:space="preserve"> que se sentem motivados a ampliar o horizonte da comuni</w:t>
      </w:r>
      <w:r w:rsidR="00927FBD">
        <w:rPr>
          <w:lang w:val="pt-BR"/>
        </w:rPr>
        <w:t>dade</w:t>
      </w:r>
      <w:r w:rsidR="005A7E51">
        <w:rPr>
          <w:lang w:val="pt-BR"/>
        </w:rPr>
        <w:t xml:space="preserve"> tal como se tem feito até hoje, </w:t>
      </w:r>
      <w:proofErr w:type="spellStart"/>
      <w:r w:rsidR="005A7E51">
        <w:rPr>
          <w:lang w:val="pt-BR"/>
        </w:rPr>
        <w:t>experienciando</w:t>
      </w:r>
      <w:proofErr w:type="spellEnd"/>
      <w:r w:rsidR="005A7E51">
        <w:rPr>
          <w:lang w:val="pt-BR"/>
        </w:rPr>
        <w:t xml:space="preserve"> a comunhão de vida com leigos. Adquire as mesmas características da comunidade mista, embora não sob o mesmo teto</w:t>
      </w:r>
      <w:r w:rsidR="005A7E51">
        <w:rPr>
          <w:rStyle w:val="Refdenotaalpie"/>
        </w:rPr>
        <w:footnoteReference w:id="1"/>
      </w:r>
      <w:r w:rsidR="005A7E51">
        <w:rPr>
          <w:lang w:val="pt-BR"/>
        </w:rPr>
        <w:t>.</w:t>
      </w:r>
      <w:r w:rsidR="00122287">
        <w:rPr>
          <w:lang w:val="pt-BR"/>
        </w:rPr>
        <w:t xml:space="preserve"> É uma maneira privilegiada de viver a “nova relação” solicitada pelo XXI Capítulo Geral</w:t>
      </w:r>
      <w:r w:rsidR="00122287">
        <w:rPr>
          <w:rStyle w:val="Refdenotaalpie"/>
        </w:rPr>
        <w:footnoteReference w:id="2"/>
      </w:r>
      <w:r w:rsidR="00122287">
        <w:rPr>
          <w:lang w:val="pt-BR"/>
        </w:rPr>
        <w:t>.</w:t>
      </w:r>
    </w:p>
    <w:p w:rsidR="00122287" w:rsidRDefault="00122287" w:rsidP="000D4B8C">
      <w:pPr>
        <w:jc w:val="both"/>
        <w:rPr>
          <w:lang w:val="pt-BR"/>
        </w:rPr>
      </w:pPr>
      <w:bookmarkStart w:id="0" w:name="_GoBack"/>
      <w:bookmarkEnd w:id="0"/>
    </w:p>
    <w:p w:rsidR="006D60E0" w:rsidRDefault="00122287" w:rsidP="000D4B8C">
      <w:pPr>
        <w:jc w:val="both"/>
        <w:rPr>
          <w:lang w:val="pt-BR"/>
        </w:rPr>
      </w:pPr>
      <w:r>
        <w:rPr>
          <w:lang w:val="pt-BR"/>
        </w:rPr>
        <w:t xml:space="preserve">Essas comunidades nascem da ação do Espírito, que </w:t>
      </w:r>
      <w:r w:rsidR="00927FBD">
        <w:rPr>
          <w:lang w:val="pt-BR"/>
        </w:rPr>
        <w:t xml:space="preserve">nos </w:t>
      </w:r>
      <w:r>
        <w:rPr>
          <w:lang w:val="pt-BR"/>
        </w:rPr>
        <w:t>está convidando a multiplicar na Igreja diferentes formas de viver a comunhão e o mútuo enriquecimento entre religiosos e leigos. No fundo, essas comunidades colocam em evidenciam um novo modo de viver como Igreja.</w:t>
      </w:r>
    </w:p>
    <w:p w:rsidR="00122287" w:rsidRDefault="00CD370B" w:rsidP="000D4B8C">
      <w:pPr>
        <w:jc w:val="both"/>
        <w:rPr>
          <w:lang w:val="pt-BR"/>
        </w:rPr>
      </w:pPr>
      <w:r>
        <w:rPr>
          <w:noProof/>
          <w:lang w:eastAsia="es-ES"/>
        </w:rPr>
        <w:drawing>
          <wp:anchor distT="0" distB="0" distL="114300" distR="114300" simplePos="0" relativeHeight="251659264" behindDoc="1" locked="0" layoutInCell="1" allowOverlap="1" wp14:anchorId="68A61275" wp14:editId="461F0572">
            <wp:simplePos x="0" y="0"/>
            <wp:positionH relativeFrom="column">
              <wp:posOffset>3291840</wp:posOffset>
            </wp:positionH>
            <wp:positionV relativeFrom="paragraph">
              <wp:posOffset>115570</wp:posOffset>
            </wp:positionV>
            <wp:extent cx="2105025" cy="2243455"/>
            <wp:effectExtent l="0" t="0" r="0" b="0"/>
            <wp:wrapTight wrapText="bothSides">
              <wp:wrapPolygon edited="0">
                <wp:start x="0" y="0"/>
                <wp:lineTo x="0" y="21459"/>
                <wp:lineTo x="21502" y="21459"/>
                <wp:lineTo x="21502" y="0"/>
                <wp:lineTo x="0" y="0"/>
              </wp:wrapPolygon>
            </wp:wrapTight>
            <wp:docPr id="2" name="Imagen 2" descr="https://encrypted-tbn3.gstatic.com/images?q=tbn:ANd9GcSq1w13G3riRNJFdW-ptzPFOE20YSwfUFBRgp552nvqykL3xkcE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q1w13G3riRNJFdW-ptzPFOE20YSwfUFBRgp552nvqykL3xkcEC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5025" cy="2243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287" w:rsidRPr="006D60E0" w:rsidRDefault="00927FBD" w:rsidP="000D4B8C">
      <w:pPr>
        <w:jc w:val="both"/>
        <w:rPr>
          <w:lang w:val="pt-BR"/>
        </w:rPr>
      </w:pPr>
      <w:r>
        <w:rPr>
          <w:lang w:val="pt-BR"/>
        </w:rPr>
        <w:t>A maneira</w:t>
      </w:r>
      <w:r w:rsidR="00122287">
        <w:rPr>
          <w:lang w:val="pt-BR"/>
        </w:rPr>
        <w:t xml:space="preserve"> de se organizar varia conforme a província. </w:t>
      </w:r>
      <w:r>
        <w:rPr>
          <w:lang w:val="pt-BR"/>
        </w:rPr>
        <w:t>Em geral, é o i</w:t>
      </w:r>
      <w:r w:rsidR="00122287">
        <w:rPr>
          <w:lang w:val="pt-BR"/>
        </w:rPr>
        <w:t>rmão Provincial</w:t>
      </w:r>
      <w:r>
        <w:rPr>
          <w:lang w:val="pt-BR"/>
        </w:rPr>
        <w:t xml:space="preserve"> que nomeia os leigo</w:t>
      </w:r>
      <w:r w:rsidR="00122287">
        <w:rPr>
          <w:lang w:val="pt-BR"/>
        </w:rPr>
        <w:t xml:space="preserve">s, leigas e irmãos que </w:t>
      </w:r>
      <w:r>
        <w:rPr>
          <w:lang w:val="pt-BR"/>
        </w:rPr>
        <w:t>constituirão</w:t>
      </w:r>
      <w:r w:rsidR="00122287">
        <w:rPr>
          <w:lang w:val="pt-BR"/>
        </w:rPr>
        <w:t xml:space="preserve"> essas comunidades, depois de </w:t>
      </w:r>
      <w:r>
        <w:rPr>
          <w:lang w:val="pt-BR"/>
        </w:rPr>
        <w:t>manifestarem</w:t>
      </w:r>
      <w:r w:rsidR="00122287">
        <w:rPr>
          <w:lang w:val="pt-BR"/>
        </w:rPr>
        <w:t xml:space="preserve"> seu desejo de participar e de um tempo de discernimento ou preparação. Na </w:t>
      </w:r>
      <w:r>
        <w:rPr>
          <w:lang w:val="pt-BR"/>
        </w:rPr>
        <w:t>relação</w:t>
      </w:r>
      <w:r w:rsidR="00122287">
        <w:rPr>
          <w:lang w:val="pt-BR"/>
        </w:rPr>
        <w:t xml:space="preserve"> anual </w:t>
      </w:r>
      <w:r w:rsidR="00C2361D">
        <w:rPr>
          <w:lang w:val="pt-BR"/>
        </w:rPr>
        <w:t xml:space="preserve">de </w:t>
      </w:r>
      <w:r>
        <w:rPr>
          <w:lang w:val="pt-BR"/>
        </w:rPr>
        <w:t>envio</w:t>
      </w:r>
      <w:r w:rsidR="00C2361D">
        <w:rPr>
          <w:lang w:val="pt-BR"/>
        </w:rPr>
        <w:t xml:space="preserve"> dos irmãos, também aparecem os leigos e leigas indicados para a comunidade para a qual foram enviados. A constituição de tal comunidade é geralmente para apenas um ano, </w:t>
      </w:r>
      <w:r>
        <w:rPr>
          <w:lang w:val="pt-BR"/>
        </w:rPr>
        <w:t xml:space="preserve">podendo ser </w:t>
      </w:r>
      <w:r w:rsidR="00C2361D">
        <w:rPr>
          <w:lang w:val="pt-BR"/>
        </w:rPr>
        <w:t>renovável</w:t>
      </w:r>
      <w:r w:rsidR="00041CAE">
        <w:rPr>
          <w:lang w:val="pt-BR"/>
        </w:rPr>
        <w:t>.</w:t>
      </w:r>
    </w:p>
    <w:p w:rsidR="000D4B8C" w:rsidRPr="00122287" w:rsidRDefault="000D4B8C" w:rsidP="000D4B8C">
      <w:pPr>
        <w:jc w:val="both"/>
        <w:rPr>
          <w:rStyle w:val="nfasis"/>
          <w:i w:val="0"/>
          <w:lang w:val="pt-BR"/>
        </w:rPr>
      </w:pPr>
    </w:p>
    <w:p w:rsidR="00C2361D" w:rsidRDefault="00C2361D" w:rsidP="000D4B8C">
      <w:pPr>
        <w:jc w:val="both"/>
        <w:rPr>
          <w:rStyle w:val="hps"/>
          <w:color w:val="222222"/>
          <w:lang w:val="pt-PT"/>
        </w:rPr>
      </w:pPr>
      <w:r w:rsidRPr="00C2361D">
        <w:rPr>
          <w:rStyle w:val="nfasis"/>
          <w:i w:val="0"/>
          <w:lang w:val="pt-BR"/>
        </w:rPr>
        <w:t>Nesse</w:t>
      </w:r>
      <w:r w:rsidR="00927FBD">
        <w:rPr>
          <w:rStyle w:val="nfasis"/>
          <w:i w:val="0"/>
          <w:lang w:val="pt-BR"/>
        </w:rPr>
        <w:t xml:space="preserve"> tipo de comunidade</w:t>
      </w:r>
      <w:r w:rsidRPr="00C2361D">
        <w:rPr>
          <w:rStyle w:val="nfasis"/>
          <w:i w:val="0"/>
          <w:lang w:val="pt-BR"/>
        </w:rPr>
        <w:t xml:space="preserve">, o meio </w:t>
      </w:r>
      <w:r>
        <w:rPr>
          <w:rStyle w:val="nfasis"/>
          <w:i w:val="0"/>
          <w:lang w:val="pt-BR"/>
        </w:rPr>
        <w:t xml:space="preserve">fundamental </w:t>
      </w:r>
      <w:r w:rsidR="00041CAE">
        <w:rPr>
          <w:rStyle w:val="nfasis"/>
          <w:i w:val="0"/>
          <w:lang w:val="pt-BR"/>
        </w:rPr>
        <w:t xml:space="preserve">para se construir </w:t>
      </w:r>
      <w:r>
        <w:rPr>
          <w:rStyle w:val="nfasis"/>
          <w:i w:val="0"/>
          <w:lang w:val="pt-BR"/>
        </w:rPr>
        <w:t>unidade é o projeto comunitário</w:t>
      </w:r>
      <w:r w:rsidR="00041CAE">
        <w:rPr>
          <w:rStyle w:val="nfasis"/>
          <w:i w:val="0"/>
          <w:lang w:val="pt-BR"/>
        </w:rPr>
        <w:t>. Reúnem-se de acordo com o que ele determina, podendo ser uma ou duas vezes por semana, às vezes na casa dos irmãos, outras na casa dos leigos. Tanto os irmãos como os leigos vivem em seus respectivos domicílios e realizam sua missão ou trabalho nesse</w:t>
      </w:r>
      <w:r w:rsidR="00927FBD">
        <w:rPr>
          <w:rStyle w:val="nfasis"/>
          <w:i w:val="0"/>
          <w:lang w:val="pt-BR"/>
        </w:rPr>
        <w:t>s</w:t>
      </w:r>
      <w:r w:rsidR="00041CAE">
        <w:rPr>
          <w:rStyle w:val="nfasis"/>
          <w:i w:val="0"/>
          <w:lang w:val="pt-BR"/>
        </w:rPr>
        <w:t xml:space="preserve"> </w:t>
      </w:r>
      <w:r w:rsidR="00927FBD">
        <w:rPr>
          <w:rStyle w:val="nfasis"/>
          <w:i w:val="0"/>
          <w:lang w:val="pt-BR"/>
        </w:rPr>
        <w:t xml:space="preserve">lugares </w:t>
      </w:r>
      <w:r w:rsidR="00041CAE">
        <w:rPr>
          <w:rStyle w:val="nfasis"/>
          <w:i w:val="0"/>
          <w:lang w:val="pt-BR"/>
        </w:rPr>
        <w:t>ou em outro</w:t>
      </w:r>
      <w:r w:rsidR="00927FBD">
        <w:rPr>
          <w:rStyle w:val="nfasis"/>
          <w:i w:val="0"/>
          <w:lang w:val="pt-BR"/>
        </w:rPr>
        <w:t>s</w:t>
      </w:r>
      <w:r w:rsidR="00041CAE">
        <w:rPr>
          <w:rStyle w:val="nfasis"/>
          <w:i w:val="0"/>
          <w:lang w:val="pt-BR"/>
        </w:rPr>
        <w:t xml:space="preserve">. </w:t>
      </w:r>
      <w:r w:rsidR="00041CAE" w:rsidRPr="00041CAE">
        <w:rPr>
          <w:rStyle w:val="hps"/>
          <w:color w:val="222222"/>
          <w:lang w:val="pt-PT"/>
        </w:rPr>
        <w:t>Além disso</w:t>
      </w:r>
      <w:r w:rsidR="00927FBD">
        <w:rPr>
          <w:color w:val="222222"/>
          <w:lang w:val="pt-PT"/>
        </w:rPr>
        <w:t>, ess</w:t>
      </w:r>
      <w:r w:rsidR="00041CAE">
        <w:rPr>
          <w:color w:val="222222"/>
          <w:lang w:val="pt-PT"/>
        </w:rPr>
        <w:t>e proje</w:t>
      </w:r>
      <w:r w:rsidR="00041CAE" w:rsidRPr="00041CAE">
        <w:rPr>
          <w:color w:val="222222"/>
          <w:lang w:val="pt-PT"/>
        </w:rPr>
        <w:t xml:space="preserve">to </w:t>
      </w:r>
      <w:r w:rsidR="00041CAE" w:rsidRPr="00041CAE">
        <w:rPr>
          <w:rStyle w:val="hps"/>
          <w:color w:val="222222"/>
          <w:lang w:val="pt-PT"/>
        </w:rPr>
        <w:t xml:space="preserve">envolve </w:t>
      </w:r>
      <w:r w:rsidR="00041CAE">
        <w:rPr>
          <w:rStyle w:val="hps"/>
          <w:color w:val="222222"/>
          <w:lang w:val="pt-PT"/>
        </w:rPr>
        <w:t>o caminho</w:t>
      </w:r>
      <w:r w:rsidR="00041CAE" w:rsidRPr="00041CAE">
        <w:rPr>
          <w:color w:val="222222"/>
          <w:lang w:val="pt-PT"/>
        </w:rPr>
        <w:t xml:space="preserve"> </w:t>
      </w:r>
      <w:r w:rsidR="00041CAE" w:rsidRPr="00041CAE">
        <w:rPr>
          <w:rStyle w:val="hps"/>
          <w:color w:val="222222"/>
          <w:lang w:val="pt-PT"/>
        </w:rPr>
        <w:t>que a comunidade</w:t>
      </w:r>
      <w:r w:rsidR="00041CAE" w:rsidRPr="00041CAE">
        <w:rPr>
          <w:color w:val="222222"/>
          <w:lang w:val="pt-PT"/>
        </w:rPr>
        <w:t xml:space="preserve"> </w:t>
      </w:r>
      <w:r w:rsidR="00041CAE" w:rsidRPr="00041CAE">
        <w:rPr>
          <w:rStyle w:val="hps"/>
          <w:color w:val="222222"/>
          <w:lang w:val="pt-PT"/>
        </w:rPr>
        <w:t>quer seguir</w:t>
      </w:r>
      <w:r w:rsidR="00041CAE" w:rsidRPr="00041CAE">
        <w:rPr>
          <w:color w:val="222222"/>
          <w:lang w:val="pt-PT"/>
        </w:rPr>
        <w:t xml:space="preserve"> </w:t>
      </w:r>
      <w:r w:rsidR="00041CAE">
        <w:rPr>
          <w:rStyle w:val="hps"/>
          <w:color w:val="222222"/>
          <w:lang w:val="pt-PT"/>
        </w:rPr>
        <w:t xml:space="preserve">considerando </w:t>
      </w:r>
      <w:r w:rsidR="00041CAE" w:rsidRPr="00041CAE">
        <w:rPr>
          <w:rStyle w:val="hps"/>
          <w:color w:val="222222"/>
          <w:lang w:val="pt-PT"/>
        </w:rPr>
        <w:t>as</w:t>
      </w:r>
      <w:r w:rsidR="00041CAE" w:rsidRPr="00041CAE">
        <w:rPr>
          <w:color w:val="222222"/>
          <w:lang w:val="pt-PT"/>
        </w:rPr>
        <w:t xml:space="preserve"> </w:t>
      </w:r>
      <w:r w:rsidR="00041CAE" w:rsidRPr="00041CAE">
        <w:rPr>
          <w:rStyle w:val="hps"/>
          <w:color w:val="222222"/>
          <w:lang w:val="pt-PT"/>
        </w:rPr>
        <w:t>diferentes experiências</w:t>
      </w:r>
      <w:r w:rsidR="00927FBD">
        <w:rPr>
          <w:rStyle w:val="hps"/>
          <w:color w:val="222222"/>
          <w:lang w:val="pt-PT"/>
        </w:rPr>
        <w:t>,</w:t>
      </w:r>
      <w:r w:rsidR="00041CAE" w:rsidRPr="00041CAE">
        <w:rPr>
          <w:color w:val="222222"/>
          <w:lang w:val="pt-PT"/>
        </w:rPr>
        <w:t xml:space="preserve"> </w:t>
      </w:r>
      <w:r w:rsidR="00041CAE" w:rsidRPr="00041CAE">
        <w:rPr>
          <w:rStyle w:val="hps"/>
          <w:color w:val="222222"/>
          <w:lang w:val="pt-PT"/>
        </w:rPr>
        <w:t>que visam</w:t>
      </w:r>
      <w:r w:rsidR="00041CAE" w:rsidRPr="00041CAE">
        <w:rPr>
          <w:color w:val="222222"/>
          <w:lang w:val="pt-PT"/>
        </w:rPr>
        <w:t xml:space="preserve"> </w:t>
      </w:r>
      <w:r w:rsidR="00041CAE" w:rsidRPr="00041CAE">
        <w:rPr>
          <w:rStyle w:val="hps"/>
          <w:color w:val="222222"/>
          <w:lang w:val="pt-PT"/>
        </w:rPr>
        <w:t>partilhar vida</w:t>
      </w:r>
      <w:r w:rsidR="00041CAE" w:rsidRPr="00041CAE">
        <w:rPr>
          <w:color w:val="222222"/>
          <w:lang w:val="pt-PT"/>
        </w:rPr>
        <w:t xml:space="preserve">, missão e </w:t>
      </w:r>
      <w:r w:rsidR="00041CAE" w:rsidRPr="00041CAE">
        <w:rPr>
          <w:rStyle w:val="hps"/>
          <w:color w:val="222222"/>
          <w:lang w:val="pt-PT"/>
        </w:rPr>
        <w:t>espiritualidade</w:t>
      </w:r>
      <w:r w:rsidR="00041CAE">
        <w:rPr>
          <w:rStyle w:val="hps"/>
          <w:color w:val="222222"/>
          <w:lang w:val="pt-PT"/>
        </w:rPr>
        <w:t>.</w:t>
      </w:r>
    </w:p>
    <w:p w:rsidR="00041CAE" w:rsidRDefault="00041CAE" w:rsidP="000D4B8C">
      <w:pPr>
        <w:jc w:val="both"/>
        <w:rPr>
          <w:rStyle w:val="hps"/>
          <w:color w:val="222222"/>
          <w:lang w:val="pt-PT"/>
        </w:rPr>
      </w:pPr>
    </w:p>
    <w:p w:rsidR="00041CAE" w:rsidRPr="00041CAE" w:rsidRDefault="00041CAE" w:rsidP="000D4B8C">
      <w:pPr>
        <w:jc w:val="both"/>
        <w:rPr>
          <w:rStyle w:val="hps"/>
          <w:color w:val="222222"/>
          <w:lang w:val="pt-PT"/>
        </w:rPr>
      </w:pPr>
      <w:r>
        <w:rPr>
          <w:rStyle w:val="hps"/>
          <w:color w:val="222222"/>
          <w:lang w:val="pt-PT"/>
        </w:rPr>
        <w:t>Como toda experiência, cultiva-se a acolhida e a abertura para assumir buscas em comum e tomar decisões</w:t>
      </w:r>
      <w:r w:rsidR="00927FBD">
        <w:rPr>
          <w:rStyle w:val="hps"/>
          <w:color w:val="222222"/>
          <w:lang w:val="pt-PT"/>
        </w:rPr>
        <w:t>; p</w:t>
      </w:r>
      <w:r>
        <w:rPr>
          <w:rStyle w:val="hps"/>
          <w:color w:val="222222"/>
          <w:lang w:val="pt-PT"/>
        </w:rPr>
        <w:t xml:space="preserve">artilham-se momentos de oração e de reflexão formativa, a missão com suas realizações e </w:t>
      </w:r>
      <w:r w:rsidR="00927FBD">
        <w:rPr>
          <w:rStyle w:val="hps"/>
          <w:color w:val="222222"/>
          <w:lang w:val="pt-PT"/>
        </w:rPr>
        <w:t xml:space="preserve">suas </w:t>
      </w:r>
      <w:r>
        <w:rPr>
          <w:rStyle w:val="hps"/>
          <w:color w:val="222222"/>
          <w:lang w:val="pt-PT"/>
        </w:rPr>
        <w:t>dificuldade, saídas, celebrações, retiros</w:t>
      </w:r>
      <w:r w:rsidR="00927FBD">
        <w:rPr>
          <w:rStyle w:val="hps"/>
          <w:color w:val="222222"/>
          <w:lang w:val="pt-PT"/>
        </w:rPr>
        <w:t>. Os integrantes c</w:t>
      </w:r>
      <w:r>
        <w:rPr>
          <w:rStyle w:val="hps"/>
          <w:color w:val="222222"/>
          <w:lang w:val="pt-PT"/>
        </w:rPr>
        <w:t xml:space="preserve">uidam-se mutuamente, aceitando suas </w:t>
      </w:r>
      <w:r w:rsidR="00927FBD">
        <w:rPr>
          <w:rStyle w:val="hps"/>
          <w:color w:val="222222"/>
          <w:lang w:val="pt-PT"/>
        </w:rPr>
        <w:t>identidades diferentes</w:t>
      </w:r>
      <w:r w:rsidR="00927FBD" w:rsidRPr="00927FBD">
        <w:rPr>
          <w:rStyle w:val="hps"/>
          <w:color w:val="222222"/>
          <w:lang w:val="pt-PT"/>
        </w:rPr>
        <w:t xml:space="preserve"> </w:t>
      </w:r>
      <w:r w:rsidR="00927FBD">
        <w:rPr>
          <w:rStyle w:val="hps"/>
          <w:color w:val="222222"/>
          <w:lang w:val="pt-PT"/>
        </w:rPr>
        <w:t>e complementares e se aprofundando nelas.</w:t>
      </w:r>
    </w:p>
    <w:p w:rsidR="00041CAE" w:rsidRPr="00041CAE" w:rsidRDefault="00041CAE" w:rsidP="000D4B8C">
      <w:pPr>
        <w:jc w:val="both"/>
        <w:rPr>
          <w:rStyle w:val="hps"/>
          <w:color w:val="222222"/>
          <w:lang w:val="pt-PT"/>
        </w:rPr>
      </w:pPr>
    </w:p>
    <w:p w:rsidR="000D4B8C" w:rsidRPr="00927FBD" w:rsidRDefault="000D4B8C" w:rsidP="000D4B8C">
      <w:pPr>
        <w:jc w:val="both"/>
        <w:rPr>
          <w:lang w:val="pt-BR"/>
        </w:rPr>
      </w:pPr>
    </w:p>
    <w:p w:rsidR="000D4B8C" w:rsidRPr="00927FBD" w:rsidRDefault="000D4B8C" w:rsidP="000D4B8C">
      <w:pPr>
        <w:jc w:val="both"/>
        <w:rPr>
          <w:iCs/>
          <w:lang w:val="pt-BR"/>
        </w:rPr>
      </w:pPr>
    </w:p>
    <w:p w:rsidR="000D4B8C" w:rsidRPr="00927FBD" w:rsidRDefault="000D4B8C" w:rsidP="000D4B8C">
      <w:pPr>
        <w:jc w:val="both"/>
        <w:rPr>
          <w:iCs/>
          <w:lang w:val="pt-BR"/>
        </w:rPr>
      </w:pPr>
    </w:p>
    <w:p w:rsidR="000D4B8C" w:rsidRPr="00927FBD" w:rsidRDefault="000D4B8C" w:rsidP="000D4B8C">
      <w:pPr>
        <w:jc w:val="both"/>
        <w:rPr>
          <w:rStyle w:val="nfasis"/>
          <w:b/>
          <w:lang w:val="pt-BR"/>
        </w:rPr>
      </w:pPr>
    </w:p>
    <w:p w:rsidR="000D4B8C" w:rsidRPr="00927FBD" w:rsidRDefault="000D4B8C" w:rsidP="000D4B8C">
      <w:pPr>
        <w:ind w:left="1070"/>
        <w:jc w:val="both"/>
        <w:rPr>
          <w:rStyle w:val="nfasis"/>
          <w:b/>
          <w:lang w:val="pt-BR"/>
        </w:rPr>
      </w:pPr>
    </w:p>
    <w:p w:rsidR="00593BF5" w:rsidRPr="00927FBD" w:rsidRDefault="00593BF5">
      <w:pPr>
        <w:rPr>
          <w:lang w:val="pt-BR"/>
        </w:rPr>
      </w:pPr>
    </w:p>
    <w:sectPr w:rsidR="00593BF5" w:rsidRPr="00927FBD" w:rsidSect="00FE240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8A7" w:rsidRDefault="004168A7" w:rsidP="000D4B8C">
      <w:r>
        <w:separator/>
      </w:r>
    </w:p>
  </w:endnote>
  <w:endnote w:type="continuationSeparator" w:id="0">
    <w:p w:rsidR="004168A7" w:rsidRDefault="004168A7" w:rsidP="000D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doni Poster">
    <w:panose1 w:val="02070A040809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8A7" w:rsidRDefault="004168A7" w:rsidP="000D4B8C">
      <w:r>
        <w:separator/>
      </w:r>
    </w:p>
  </w:footnote>
  <w:footnote w:type="continuationSeparator" w:id="0">
    <w:p w:rsidR="004168A7" w:rsidRDefault="004168A7" w:rsidP="000D4B8C">
      <w:r>
        <w:continuationSeparator/>
      </w:r>
    </w:p>
  </w:footnote>
  <w:footnote w:id="1">
    <w:p w:rsidR="005A7E51" w:rsidRPr="00122287" w:rsidRDefault="005A7E51" w:rsidP="005A7E51">
      <w:pPr>
        <w:pStyle w:val="Textonotapie"/>
        <w:jc w:val="both"/>
        <w:rPr>
          <w:lang w:val="pt-BR"/>
        </w:rPr>
      </w:pPr>
      <w:r>
        <w:rPr>
          <w:rStyle w:val="Refdenotaalpie"/>
        </w:rPr>
        <w:footnoteRef/>
      </w:r>
      <w:r w:rsidRPr="005A7E51">
        <w:rPr>
          <w:lang w:val="pt-BR"/>
        </w:rPr>
        <w:t xml:space="preserve"> O Secretariado dos leigos publicou essas experiências de comunidades ampliadas em: </w:t>
      </w:r>
      <w:r>
        <w:rPr>
          <w:i/>
          <w:lang w:val="pt-BR"/>
        </w:rPr>
        <w:t>Viver com</w:t>
      </w:r>
      <w:r w:rsidR="00D22668">
        <w:rPr>
          <w:i/>
          <w:lang w:val="pt-BR"/>
        </w:rPr>
        <w:t xml:space="preserve"> </w:t>
      </w:r>
      <w:r>
        <w:rPr>
          <w:i/>
          <w:lang w:val="pt-BR"/>
        </w:rPr>
        <w:t xml:space="preserve">outros o carisma marista. </w:t>
      </w:r>
      <w:r>
        <w:rPr>
          <w:lang w:val="pt-BR"/>
        </w:rPr>
        <w:t>Comunidad</w:t>
      </w:r>
      <w:r w:rsidR="00D22668">
        <w:rPr>
          <w:lang w:val="pt-BR"/>
        </w:rPr>
        <w:t>es ampliadas de Santa Maria de L</w:t>
      </w:r>
      <w:r>
        <w:rPr>
          <w:lang w:val="pt-BR"/>
        </w:rPr>
        <w:t>os Andes</w:t>
      </w:r>
      <w:r w:rsidR="00122287">
        <w:rPr>
          <w:lang w:val="pt-BR"/>
        </w:rPr>
        <w:t>,</w:t>
      </w:r>
      <w:r w:rsidR="00D22668">
        <w:rPr>
          <w:lang w:val="pt-BR"/>
        </w:rPr>
        <w:t xml:space="preserve"> Roma, 2013; e</w:t>
      </w:r>
      <w:r>
        <w:rPr>
          <w:lang w:val="pt-BR"/>
        </w:rPr>
        <w:t xml:space="preserve"> em</w:t>
      </w:r>
      <w:r w:rsidR="00122287">
        <w:rPr>
          <w:lang w:val="pt-BR"/>
        </w:rPr>
        <w:t>:</w:t>
      </w:r>
      <w:r>
        <w:rPr>
          <w:lang w:val="pt-BR"/>
        </w:rPr>
        <w:t xml:space="preserve"> </w:t>
      </w:r>
      <w:r>
        <w:rPr>
          <w:i/>
          <w:lang w:val="pt-BR"/>
        </w:rPr>
        <w:t xml:space="preserve">Somar vidas, multiplicar horizontes. </w:t>
      </w:r>
      <w:r w:rsidR="00122287">
        <w:rPr>
          <w:lang w:val="pt-BR"/>
        </w:rPr>
        <w:t xml:space="preserve">Experiências comunitárias, </w:t>
      </w:r>
      <w:r>
        <w:rPr>
          <w:lang w:val="pt-BR"/>
        </w:rPr>
        <w:t>Roma, 2013</w:t>
      </w:r>
      <w:r w:rsidRPr="00122287">
        <w:rPr>
          <w:lang w:val="pt-BR"/>
        </w:rPr>
        <w:t>.</w:t>
      </w:r>
    </w:p>
  </w:footnote>
  <w:footnote w:id="2">
    <w:p w:rsidR="00122287" w:rsidRPr="00122287" w:rsidRDefault="00122287" w:rsidP="00122287">
      <w:pPr>
        <w:pStyle w:val="Textonotapie"/>
        <w:rPr>
          <w:lang w:val="pt-BR"/>
        </w:rPr>
      </w:pPr>
      <w:r>
        <w:rPr>
          <w:rStyle w:val="Refdenotaalpie"/>
        </w:rPr>
        <w:footnoteRef/>
      </w:r>
      <w:r>
        <w:rPr>
          <w:lang w:val="pt-BR"/>
        </w:rPr>
        <w:t xml:space="preserve"> Cf</w:t>
      </w:r>
      <w:r w:rsidRPr="00122287">
        <w:rPr>
          <w:lang w:val="pt-BR"/>
        </w:rPr>
        <w:t xml:space="preserve">. </w:t>
      </w:r>
      <w:r>
        <w:rPr>
          <w:i/>
          <w:lang w:val="pt-BR"/>
        </w:rPr>
        <w:t>Apelo</w:t>
      </w:r>
      <w:r w:rsidRPr="00122287">
        <w:rPr>
          <w:i/>
          <w:lang w:val="pt-BR"/>
        </w:rPr>
        <w:t xml:space="preserve"> fundamental</w:t>
      </w:r>
      <w:r>
        <w:rPr>
          <w:lang w:val="pt-BR"/>
        </w:rPr>
        <w:t xml:space="preserve">, XXI Capítulo General, </w:t>
      </w:r>
      <w:r w:rsidRPr="00122287">
        <w:rPr>
          <w:lang w:val="pt-BR"/>
        </w:rPr>
        <w:t xml:space="preserve">Roma 2009.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4B8C"/>
    <w:rsid w:val="00041CAE"/>
    <w:rsid w:val="000D4B8C"/>
    <w:rsid w:val="00122287"/>
    <w:rsid w:val="001D0CB5"/>
    <w:rsid w:val="003D7558"/>
    <w:rsid w:val="004168A7"/>
    <w:rsid w:val="00472B4C"/>
    <w:rsid w:val="004D2D4D"/>
    <w:rsid w:val="00593BF5"/>
    <w:rsid w:val="005A7E51"/>
    <w:rsid w:val="006D60E0"/>
    <w:rsid w:val="006F00C4"/>
    <w:rsid w:val="0074270E"/>
    <w:rsid w:val="00911195"/>
    <w:rsid w:val="00927FBD"/>
    <w:rsid w:val="0095209E"/>
    <w:rsid w:val="00AB7356"/>
    <w:rsid w:val="00B35DB1"/>
    <w:rsid w:val="00C2361D"/>
    <w:rsid w:val="00CD370B"/>
    <w:rsid w:val="00D22668"/>
    <w:rsid w:val="00D75479"/>
    <w:rsid w:val="00EA49BB"/>
    <w:rsid w:val="00EF5E87"/>
    <w:rsid w:val="00FC770B"/>
    <w:rsid w:val="00FE2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2C4B1-5F51-4284-BEF8-60CB7DFB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B8C"/>
    <w:pPr>
      <w:jc w:val="left"/>
    </w:pPr>
    <w:rPr>
      <w:rFonts w:ascii="Times New Roman" w:eastAsia="SimSun" w:hAnsi="Times New Roman" w:cs="Times New Roman"/>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0D4B8C"/>
    <w:rPr>
      <w:rFonts w:cs="Times New Roman"/>
      <w:i/>
      <w:iCs/>
    </w:rPr>
  </w:style>
  <w:style w:type="paragraph" w:styleId="Textonotapie">
    <w:name w:val="footnote text"/>
    <w:basedOn w:val="Normal"/>
    <w:link w:val="TextonotapieCar"/>
    <w:uiPriority w:val="99"/>
    <w:unhideWhenUsed/>
    <w:rsid w:val="000D4B8C"/>
    <w:rPr>
      <w:sz w:val="20"/>
      <w:szCs w:val="20"/>
    </w:rPr>
  </w:style>
  <w:style w:type="character" w:customStyle="1" w:styleId="TextonotapieCar">
    <w:name w:val="Texto nota pie Car"/>
    <w:basedOn w:val="Fuentedeprrafopredeter"/>
    <w:link w:val="Textonotapie"/>
    <w:uiPriority w:val="99"/>
    <w:rsid w:val="000D4B8C"/>
    <w:rPr>
      <w:rFonts w:ascii="Times New Roman" w:eastAsia="SimSun" w:hAnsi="Times New Roman" w:cs="Times New Roman"/>
      <w:sz w:val="20"/>
      <w:szCs w:val="20"/>
      <w:lang w:val="es-ES" w:eastAsia="zh-CN"/>
    </w:rPr>
  </w:style>
  <w:style w:type="character" w:styleId="Refdenotaalpie">
    <w:name w:val="footnote reference"/>
    <w:basedOn w:val="Fuentedeprrafopredeter"/>
    <w:uiPriority w:val="99"/>
    <w:semiHidden/>
    <w:unhideWhenUsed/>
    <w:rsid w:val="000D4B8C"/>
    <w:rPr>
      <w:vertAlign w:val="superscript"/>
    </w:rPr>
  </w:style>
  <w:style w:type="character" w:customStyle="1" w:styleId="hps">
    <w:name w:val="hps"/>
    <w:basedOn w:val="Fuentedeprrafopredeter"/>
    <w:rsid w:val="0004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328</Words>
  <Characters>1809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José Javier Espinosa</cp:lastModifiedBy>
  <cp:revision>9</cp:revision>
  <dcterms:created xsi:type="dcterms:W3CDTF">2015-02-03T15:28:00Z</dcterms:created>
  <dcterms:modified xsi:type="dcterms:W3CDTF">2016-01-22T11:13:00Z</dcterms:modified>
</cp:coreProperties>
</file>