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A3" w:rsidRPr="00A60B08" w:rsidRDefault="00D63BA3" w:rsidP="00D63BA3">
      <w:pPr>
        <w:keepNext/>
        <w:framePr w:dropCap="margin" w:lines="2" w:wrap="around" w:vAnchor="text" w:hAnchor="page"/>
        <w:spacing w:line="822" w:lineRule="exact"/>
        <w:textAlignment w:val="baseline"/>
        <w:rPr>
          <w:rFonts w:ascii="Bodoni Poster" w:hAnsi="Bodoni Poster"/>
          <w:color w:val="833C0B"/>
          <w:position w:val="2"/>
          <w:sz w:val="85"/>
        </w:rPr>
      </w:pPr>
      <w:bookmarkStart w:id="0" w:name="_GoBack"/>
      <w:bookmarkEnd w:id="0"/>
      <w:r w:rsidRPr="00A60B08">
        <w:rPr>
          <w:rFonts w:ascii="Bodoni Poster" w:hAnsi="Bodoni Poster"/>
          <w:color w:val="833C0B"/>
          <w:position w:val="2"/>
          <w:sz w:val="85"/>
        </w:rPr>
        <w:t>P</w:t>
      </w:r>
    </w:p>
    <w:p w:rsidR="00E964C4" w:rsidRPr="00A60B08" w:rsidRDefault="00E964C4" w:rsidP="00395049">
      <w:pPr>
        <w:spacing w:after="120"/>
        <w:rPr>
          <w:rFonts w:ascii="Bodoni Poster" w:hAnsi="Bodoni Poster"/>
          <w:color w:val="833C0B"/>
        </w:rPr>
      </w:pPr>
      <w:r w:rsidRPr="00A60B08">
        <w:rPr>
          <w:rFonts w:ascii="Bodoni Poster" w:hAnsi="Bodoni Poster"/>
          <w:color w:val="833C0B"/>
        </w:rPr>
        <w:t>ASTORAL VOCACION</w:t>
      </w:r>
      <w:r w:rsidR="00093558" w:rsidRPr="00A60B08">
        <w:rPr>
          <w:rFonts w:ascii="Bodoni Poster" w:hAnsi="Bodoni Poster"/>
          <w:color w:val="833C0B"/>
        </w:rPr>
        <w:t xml:space="preserve">AL CONJUNTA </w:t>
      </w:r>
    </w:p>
    <w:p w:rsidR="00E50A9F" w:rsidRDefault="007C607F" w:rsidP="00E50A9F">
      <w:pPr>
        <w:jc w:val="both"/>
        <w:rPr>
          <w:rFonts w:ascii="Times New Roman" w:hAnsi="Times New Roman"/>
          <w:sz w:val="22"/>
          <w:szCs w:val="22"/>
        </w:rPr>
      </w:pPr>
      <w:r w:rsidRPr="00221C8D">
        <w:rPr>
          <w:rFonts w:ascii="Times New Roman" w:hAnsi="Times New Roman"/>
          <w:i/>
          <w:sz w:val="22"/>
          <w:szCs w:val="22"/>
        </w:rPr>
        <w:t>Pastoral vocacional</w:t>
      </w:r>
      <w:r w:rsidRPr="007C607F">
        <w:rPr>
          <w:rFonts w:ascii="Times New Roman" w:hAnsi="Times New Roman"/>
          <w:sz w:val="22"/>
          <w:szCs w:val="22"/>
        </w:rPr>
        <w:t xml:space="preserve"> es la acción</w:t>
      </w:r>
      <w:r>
        <w:rPr>
          <w:rFonts w:ascii="Times New Roman" w:hAnsi="Times New Roman"/>
          <w:sz w:val="22"/>
          <w:szCs w:val="22"/>
        </w:rPr>
        <w:t xml:space="preserve"> de la comunidad cristiana, que animada por el Espíritu, y según la práctica de Jesús, contribuye a que el Reino sea acogido y crezca en las circunstancias concretas de quienes están discerniendo su proyecto de vida en la Iglesia y en el mundo. Esta pastoral parte de la comunidad, sujeto que convoca en nombre del Señor Jesús. Se sustenta en pedagogías e itinerarios. Tiene a la persona por artífice de su existencia y a la comunidad cristiana local como referencia del seguimiento de Cristo</w:t>
      </w:r>
      <w:r w:rsidR="00E50A9F">
        <w:rPr>
          <w:rFonts w:ascii="Times New Roman" w:hAnsi="Times New Roman"/>
          <w:sz w:val="22"/>
          <w:szCs w:val="22"/>
        </w:rPr>
        <w:t xml:space="preserve"> (</w:t>
      </w:r>
      <w:r w:rsidR="00E50A9F">
        <w:rPr>
          <w:rStyle w:val="Rimandonotaapidipagina"/>
          <w:rFonts w:ascii="Times New Roman" w:hAnsi="Times New Roman"/>
          <w:sz w:val="22"/>
          <w:szCs w:val="22"/>
        </w:rPr>
        <w:footnoteReference w:id="1"/>
      </w:r>
      <w:r w:rsidR="00E50A9F">
        <w:rPr>
          <w:rFonts w:ascii="Times New Roman" w:hAnsi="Times New Roman"/>
          <w:sz w:val="22"/>
          <w:szCs w:val="22"/>
        </w:rPr>
        <w:t xml:space="preserve">). </w:t>
      </w:r>
    </w:p>
    <w:p w:rsidR="00E50A9F" w:rsidRDefault="00E50A9F" w:rsidP="00E50A9F">
      <w:pPr>
        <w:jc w:val="both"/>
        <w:rPr>
          <w:rFonts w:ascii="Times New Roman" w:hAnsi="Times New Roman"/>
          <w:sz w:val="22"/>
          <w:szCs w:val="22"/>
        </w:rPr>
      </w:pPr>
    </w:p>
    <w:p w:rsidR="00E50A9F" w:rsidRPr="007C607F" w:rsidRDefault="00756238" w:rsidP="00E50A9F">
      <w:pPr>
        <w:jc w:val="both"/>
        <w:rPr>
          <w:rFonts w:ascii="Times New Roman" w:hAnsi="Times New Roman"/>
          <w:sz w:val="22"/>
          <w:szCs w:val="22"/>
        </w:rPr>
      </w:pPr>
      <w:r w:rsidRPr="005E3864">
        <w:rPr>
          <w:rFonts w:ascii="Times New Roman" w:hAnsi="Times New Roman"/>
          <w:sz w:val="22"/>
          <w:szCs w:val="22"/>
        </w:rPr>
        <w:t>En nuestra familia carismática</w:t>
      </w:r>
      <w:r w:rsidR="00E50A9F" w:rsidRPr="005E3864">
        <w:rPr>
          <w:rFonts w:ascii="Times New Roman" w:hAnsi="Times New Roman"/>
          <w:sz w:val="22"/>
          <w:szCs w:val="22"/>
        </w:rPr>
        <w:t>,</w:t>
      </w:r>
      <w:r w:rsidR="00E50A9F">
        <w:rPr>
          <w:rFonts w:ascii="Times New Roman" w:hAnsi="Times New Roman"/>
          <w:sz w:val="22"/>
          <w:szCs w:val="22"/>
        </w:rPr>
        <w:t xml:space="preserve"> </w:t>
      </w:r>
      <w:r w:rsidR="00E50A9F">
        <w:rPr>
          <w:rFonts w:ascii="Times New Roman" w:hAnsi="Times New Roman"/>
        </w:rPr>
        <w:t xml:space="preserve">la </w:t>
      </w:r>
      <w:r w:rsidR="00E50A9F" w:rsidRPr="007C607F">
        <w:rPr>
          <w:rFonts w:ascii="Times New Roman" w:hAnsi="Times New Roman"/>
          <w:sz w:val="22"/>
          <w:szCs w:val="22"/>
        </w:rPr>
        <w:t xml:space="preserve">pastoral </w:t>
      </w:r>
      <w:r w:rsidR="00E50A9F">
        <w:rPr>
          <w:rFonts w:ascii="Times New Roman" w:hAnsi="Times New Roman"/>
        </w:rPr>
        <w:t xml:space="preserve">vocacional </w:t>
      </w:r>
      <w:r w:rsidR="00E50A9F" w:rsidRPr="007C607F">
        <w:rPr>
          <w:rFonts w:ascii="Times New Roman" w:hAnsi="Times New Roman"/>
          <w:sz w:val="22"/>
          <w:szCs w:val="22"/>
        </w:rPr>
        <w:t>la componen todos los procesos, iniciativas, acciones, actividades, actitudes y formas de actuar que se presentan como oportuni</w:t>
      </w:r>
      <w:r>
        <w:rPr>
          <w:rFonts w:ascii="Times New Roman" w:hAnsi="Times New Roman"/>
          <w:sz w:val="22"/>
          <w:szCs w:val="22"/>
        </w:rPr>
        <w:t xml:space="preserve">dades para que todas las </w:t>
      </w:r>
      <w:r w:rsidRPr="005E3864">
        <w:rPr>
          <w:rFonts w:ascii="Times New Roman" w:hAnsi="Times New Roman"/>
          <w:sz w:val="22"/>
          <w:szCs w:val="22"/>
        </w:rPr>
        <w:t>persona</w:t>
      </w:r>
      <w:r w:rsidR="00E50A9F" w:rsidRPr="005E3864">
        <w:rPr>
          <w:rFonts w:ascii="Times New Roman" w:hAnsi="Times New Roman"/>
          <w:sz w:val="22"/>
          <w:szCs w:val="22"/>
        </w:rPr>
        <w:t>s implicadas</w:t>
      </w:r>
      <w:r w:rsidR="00E50A9F" w:rsidRPr="007C607F">
        <w:rPr>
          <w:rFonts w:ascii="Times New Roman" w:hAnsi="Times New Roman"/>
          <w:sz w:val="22"/>
          <w:szCs w:val="22"/>
        </w:rPr>
        <w:t xml:space="preserve"> en la </w:t>
      </w:r>
      <w:r w:rsidR="00E50A9F" w:rsidRPr="005E3864">
        <w:rPr>
          <w:rFonts w:ascii="Times New Roman" w:hAnsi="Times New Roman"/>
          <w:sz w:val="22"/>
          <w:szCs w:val="22"/>
        </w:rPr>
        <w:t>misión marista</w:t>
      </w:r>
      <w:r w:rsidR="00E50A9F" w:rsidRPr="007C607F">
        <w:rPr>
          <w:rFonts w:ascii="Times New Roman" w:hAnsi="Times New Roman"/>
          <w:sz w:val="22"/>
          <w:szCs w:val="22"/>
        </w:rPr>
        <w:t xml:space="preserve"> se sientan acompañadas en su proceso de crecimiento personal, ayudándoles a descubrir su interioridad y potenciando su predisposición a la experiencia religiosa personal y comuni</w:t>
      </w:r>
      <w:r w:rsidR="00E50A9F">
        <w:rPr>
          <w:rFonts w:ascii="Times New Roman" w:hAnsi="Times New Roman"/>
          <w:sz w:val="22"/>
          <w:szCs w:val="22"/>
        </w:rPr>
        <w:t xml:space="preserve">taria. </w:t>
      </w:r>
      <w:r w:rsidR="00E50A9F" w:rsidRPr="007C607F">
        <w:rPr>
          <w:rFonts w:ascii="Times New Roman" w:hAnsi="Times New Roman"/>
          <w:sz w:val="22"/>
          <w:szCs w:val="22"/>
        </w:rPr>
        <w:t xml:space="preserve">La dimensión vocacional es una parte fundamental en </w:t>
      </w:r>
      <w:r w:rsidR="00E50A9F">
        <w:rPr>
          <w:rFonts w:ascii="Times New Roman" w:hAnsi="Times New Roman"/>
          <w:sz w:val="22"/>
          <w:szCs w:val="22"/>
        </w:rPr>
        <w:t>l</w:t>
      </w:r>
      <w:r w:rsidR="00E50A9F" w:rsidRPr="007C607F">
        <w:rPr>
          <w:rFonts w:ascii="Times New Roman" w:hAnsi="Times New Roman"/>
          <w:sz w:val="22"/>
          <w:szCs w:val="22"/>
        </w:rPr>
        <w:t xml:space="preserve">a acción pastoral </w:t>
      </w:r>
      <w:r w:rsidR="00E9763C">
        <w:rPr>
          <w:rFonts w:ascii="Times New Roman" w:hAnsi="Times New Roman"/>
          <w:sz w:val="22"/>
          <w:szCs w:val="22"/>
        </w:rPr>
        <w:t xml:space="preserve">marista </w:t>
      </w:r>
      <w:r w:rsidR="00E50A9F" w:rsidRPr="007C607F">
        <w:rPr>
          <w:rFonts w:ascii="Times New Roman" w:hAnsi="Times New Roman"/>
          <w:sz w:val="22"/>
          <w:szCs w:val="22"/>
        </w:rPr>
        <w:t>en todos los ámbitos, porque explicita un aspecto esencial: la orientación de la propia vida según un proyecto vital basado en el Evangelio</w:t>
      </w:r>
      <w:r w:rsidR="00E9763C">
        <w:rPr>
          <w:rFonts w:ascii="Times New Roman" w:hAnsi="Times New Roman"/>
          <w:sz w:val="22"/>
          <w:szCs w:val="22"/>
        </w:rPr>
        <w:t xml:space="preserve"> (</w:t>
      </w:r>
      <w:r w:rsidR="00E50A9F">
        <w:rPr>
          <w:rStyle w:val="Rimandonotaapidipagina"/>
          <w:rFonts w:ascii="Times New Roman" w:hAnsi="Times New Roman"/>
          <w:sz w:val="22"/>
          <w:szCs w:val="22"/>
        </w:rPr>
        <w:footnoteReference w:id="2"/>
      </w:r>
      <w:r w:rsidR="00E9763C">
        <w:rPr>
          <w:rFonts w:ascii="Times New Roman" w:hAnsi="Times New Roman"/>
          <w:sz w:val="22"/>
          <w:szCs w:val="22"/>
        </w:rPr>
        <w:t>)</w:t>
      </w:r>
      <w:r w:rsidR="00E50A9F" w:rsidRPr="007C607F">
        <w:rPr>
          <w:rFonts w:ascii="Times New Roman" w:hAnsi="Times New Roman"/>
          <w:sz w:val="22"/>
          <w:szCs w:val="22"/>
        </w:rPr>
        <w:t xml:space="preserve">. </w:t>
      </w:r>
    </w:p>
    <w:p w:rsidR="007C607F" w:rsidRDefault="00635079">
      <w:pPr>
        <w:rPr>
          <w:rFonts w:ascii="Calibri" w:hAnsi="Calibri"/>
        </w:rPr>
      </w:pPr>
      <w:r>
        <w:rPr>
          <w:rFonts w:ascii="Times New Roman" w:hAnsi="Times New Roman"/>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3015615</wp:posOffset>
                </wp:positionH>
                <wp:positionV relativeFrom="paragraph">
                  <wp:posOffset>167005</wp:posOffset>
                </wp:positionV>
                <wp:extent cx="2497455" cy="1821180"/>
                <wp:effectExtent l="0" t="0" r="0" b="0"/>
                <wp:wrapTight wrapText="bothSides">
                  <wp:wrapPolygon edited="0">
                    <wp:start x="-82" y="0"/>
                    <wp:lineTo x="-82" y="21487"/>
                    <wp:lineTo x="21600" y="21487"/>
                    <wp:lineTo x="21600" y="0"/>
                    <wp:lineTo x="-8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BA3" w:rsidRDefault="00635079">
                            <w:r w:rsidRPr="00D63BA3">
                              <w:rPr>
                                <w:noProof/>
                                <w:lang w:val="it-IT" w:eastAsia="it-IT"/>
                              </w:rPr>
                              <w:drawing>
                                <wp:inline distT="0" distB="0" distL="0" distR="0">
                                  <wp:extent cx="2312035" cy="1732280"/>
                                  <wp:effectExtent l="0" t="0" r="0" b="1270"/>
                                  <wp:docPr id="1" name="Imagen 1" descr="https://encrypted-tbn1.gstatic.com/images?q=tbn:ANd9GcSbS1sFpSaatIM41JXNsM78DuaylepOY8CV1z7CDOPZPzCrk-6h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SbS1sFpSaatIM41JXNsM78DuaylepOY8CV1z7CDOPZPzCrk-6h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035" cy="1732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45pt;margin-top:13.15pt;width:196.65pt;height:143.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" stroked="f">
                <v:textbox style="mso-fit-shape-to-text:t">
                  <w:txbxContent>
                    <w:p w:rsidR="00D63BA3" w:rsidRDefault="00635079">
                      <w:r w:rsidRPr="00D63BA3">
                        <w:rPr>
                          <w:noProof/>
                          <w:lang w:val="it-IT" w:eastAsia="it-IT"/>
                        </w:rPr>
                        <w:drawing>
                          <wp:inline distT="0" distB="0" distL="0" distR="0">
                            <wp:extent cx="2312035" cy="1732280"/>
                            <wp:effectExtent l="0" t="0" r="0" b="1270"/>
                            <wp:docPr id="1" name="Imagen 1" descr="https://encrypted-tbn1.gstatic.com/images?q=tbn:ANd9GcSbS1sFpSaatIM41JXNsM78DuaylepOY8CV1z7CDOPZPzCrk-6h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SbS1sFpSaatIM41JXNsM78DuaylepOY8CV1z7CDOPZPzCrk-6h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035" cy="1732280"/>
                                    </a:xfrm>
                                    <a:prstGeom prst="rect">
                                      <a:avLst/>
                                    </a:prstGeom>
                                    <a:noFill/>
                                    <a:ln>
                                      <a:noFill/>
                                    </a:ln>
                                  </pic:spPr>
                                </pic:pic>
                              </a:graphicData>
                            </a:graphic>
                          </wp:inline>
                        </w:drawing>
                      </w:r>
                    </w:p>
                  </w:txbxContent>
                </v:textbox>
                <w10:wrap type="tight"/>
              </v:shape>
            </w:pict>
          </mc:Fallback>
        </mc:AlternateContent>
      </w:r>
    </w:p>
    <w:p w:rsidR="007C607F" w:rsidRPr="00E9763C" w:rsidRDefault="00E9763C" w:rsidP="00E9763C">
      <w:pPr>
        <w:jc w:val="both"/>
        <w:rPr>
          <w:rFonts w:ascii="Times New Roman" w:hAnsi="Times New Roman"/>
          <w:sz w:val="22"/>
          <w:szCs w:val="22"/>
        </w:rPr>
      </w:pPr>
      <w:r w:rsidRPr="00E9763C">
        <w:rPr>
          <w:rFonts w:ascii="Times New Roman" w:hAnsi="Times New Roman"/>
          <w:sz w:val="22"/>
          <w:szCs w:val="22"/>
        </w:rPr>
        <w:t>Desde lo anterior</w:t>
      </w:r>
      <w:r>
        <w:rPr>
          <w:rFonts w:ascii="Times New Roman" w:hAnsi="Times New Roman"/>
          <w:sz w:val="22"/>
          <w:szCs w:val="22"/>
        </w:rPr>
        <w:t xml:space="preserve"> podemos entender que la pastoral vocacional viene referida de forma </w:t>
      </w:r>
      <w:r w:rsidRPr="00221C8D">
        <w:rPr>
          <w:rFonts w:ascii="Times New Roman" w:hAnsi="Times New Roman"/>
          <w:i/>
          <w:sz w:val="22"/>
          <w:szCs w:val="22"/>
        </w:rPr>
        <w:t xml:space="preserve">conjunta </w:t>
      </w:r>
      <w:r>
        <w:rPr>
          <w:rFonts w:ascii="Times New Roman" w:hAnsi="Times New Roman"/>
          <w:sz w:val="22"/>
          <w:szCs w:val="22"/>
        </w:rPr>
        <w:t xml:space="preserve">para todo proyecto de vida, para toda vocación, sea para la vida religiosa como para la vida laical o la sacerdotal. </w:t>
      </w:r>
      <w:r w:rsidR="00395049">
        <w:rPr>
          <w:rFonts w:ascii="Times New Roman" w:hAnsi="Times New Roman"/>
          <w:sz w:val="22"/>
          <w:szCs w:val="22"/>
        </w:rPr>
        <w:t>Esta pastoral “se compromete con el discernimiento de todas las vocaciones y ministerios en la Iglesia, y se alegra cuando los procesos de algunas de estas personas desembocan integrándose en la comunidad que les ha acompañado, sea como hermanos o como laicos o laicas maristas” (</w:t>
      </w:r>
      <w:r w:rsidR="00395049">
        <w:rPr>
          <w:rStyle w:val="Rimandonotaapidipagina"/>
          <w:rFonts w:ascii="Times New Roman" w:hAnsi="Times New Roman"/>
          <w:sz w:val="22"/>
          <w:szCs w:val="22"/>
        </w:rPr>
        <w:footnoteReference w:id="3"/>
      </w:r>
      <w:r w:rsidR="00395049">
        <w:rPr>
          <w:rFonts w:ascii="Times New Roman" w:hAnsi="Times New Roman"/>
          <w:sz w:val="22"/>
          <w:szCs w:val="22"/>
        </w:rPr>
        <w:t>). Aunque ésta es la visión actual al hablar de pastoral vocacional, señalamos lo de “conjunta”, como subrayado para este camino nuevo en nuestra acción pastoral.</w:t>
      </w:r>
    </w:p>
    <w:p w:rsidR="00E9763C" w:rsidRPr="007C607F" w:rsidRDefault="00E9763C" w:rsidP="00E9763C">
      <w:pPr>
        <w:rPr>
          <w:rFonts w:ascii="Times New Roman" w:hAnsi="Times New Roman"/>
          <w:b/>
          <w:sz w:val="22"/>
          <w:szCs w:val="22"/>
        </w:rPr>
      </w:pPr>
    </w:p>
    <w:p w:rsidR="006602AD" w:rsidRPr="00756238" w:rsidRDefault="006602AD" w:rsidP="006602AD">
      <w:pPr>
        <w:pStyle w:val="Paragrafoelenco"/>
        <w:widowControl w:val="0"/>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s>
        <w:autoSpaceDE w:val="0"/>
        <w:autoSpaceDN w:val="0"/>
        <w:adjustRightInd w:val="0"/>
        <w:spacing w:after="0" w:line="240" w:lineRule="auto"/>
        <w:ind w:left="0"/>
        <w:jc w:val="both"/>
        <w:rPr>
          <w:rFonts w:ascii="Times New Roman" w:eastAsia="Times New Roman" w:hAnsi="Times New Roman"/>
          <w:lang w:val="es-ES" w:eastAsia="es-ES"/>
        </w:rPr>
      </w:pPr>
      <w:r w:rsidRPr="00756238">
        <w:rPr>
          <w:rFonts w:ascii="Times New Roman" w:eastAsia="Times New Roman" w:hAnsi="Times New Roman"/>
          <w:lang w:val="es-ES" w:eastAsia="es-ES"/>
        </w:rPr>
        <w:t>La pastoral vocacional conjunta parte de una Iglesia vista como "comunión de comunidades", toda ella ministe</w:t>
      </w:r>
      <w:r w:rsidRPr="00756238">
        <w:rPr>
          <w:rFonts w:ascii="Times New Roman" w:eastAsia="Times New Roman" w:hAnsi="Times New Roman"/>
          <w:lang w:val="es-ES" w:eastAsia="es-ES"/>
        </w:rPr>
        <w:softHyphen/>
        <w:t xml:space="preserve">rial, donde todos tienen una igual dignidad que sólo la da el Bautismo. Donde los laicos, al igual que todos los demás, son protagonistas, y no sólo "objeto" de la evangelización. Donde el sacerdocio común de los fieles y el de los presbíteros se ordenan el uno al otro sin que ello suponga preeminencia de nadie. Donde cada uno, desde su vocación, desde su carisma, desde su ministerio, se convierte en signo para todos los </w:t>
      </w:r>
      <w:r w:rsidRPr="005E3864">
        <w:rPr>
          <w:rFonts w:ascii="Times New Roman" w:eastAsia="Times New Roman" w:hAnsi="Times New Roman"/>
          <w:lang w:val="es-ES" w:eastAsia="es-ES"/>
        </w:rPr>
        <w:t>demás</w:t>
      </w:r>
      <w:r w:rsidR="00BE39C8" w:rsidRPr="005E3864">
        <w:rPr>
          <w:rFonts w:ascii="Times New Roman" w:eastAsia="Times New Roman" w:hAnsi="Times New Roman"/>
          <w:lang w:val="es-ES" w:eastAsia="es-ES"/>
        </w:rPr>
        <w:t xml:space="preserve"> promoviendo así una cultura vocacional, una invitación explícita al discernimiento personal y un acompañamiento en dicha búsqueda vocacional</w:t>
      </w:r>
      <w:r w:rsidRPr="005E3864">
        <w:rPr>
          <w:rFonts w:ascii="Times New Roman" w:eastAsia="Times New Roman" w:hAnsi="Times New Roman"/>
          <w:lang w:val="es-ES" w:eastAsia="es-ES"/>
        </w:rPr>
        <w:t>. Donde la misión, la única misión de</w:t>
      </w:r>
      <w:r w:rsidRPr="00756238">
        <w:rPr>
          <w:rFonts w:ascii="Times New Roman" w:eastAsia="Times New Roman" w:hAnsi="Times New Roman"/>
          <w:lang w:val="es-ES" w:eastAsia="es-ES"/>
        </w:rPr>
        <w:t xml:space="preserve"> la Iglesia, es compartida por todos. Donde todos los creyentes deben ser evangelizadores, sin necesidad de un mandato especial. Donde la llamada a la radicalidad evangélica se presenta como característica bautismal que se puede vivir en una diversidad de vocaciones cristianas.</w:t>
      </w:r>
    </w:p>
    <w:p w:rsidR="006602AD" w:rsidRPr="00756238" w:rsidRDefault="006602AD" w:rsidP="00E9763C">
      <w:pPr>
        <w:jc w:val="both"/>
        <w:rPr>
          <w:rFonts w:ascii="Times New Roman" w:hAnsi="Times New Roman"/>
          <w:sz w:val="22"/>
          <w:szCs w:val="22"/>
          <w:lang w:val="es-ES"/>
        </w:rPr>
      </w:pPr>
    </w:p>
    <w:p w:rsidR="006602AD" w:rsidRPr="00756238" w:rsidRDefault="006602AD" w:rsidP="006602AD">
      <w:pPr>
        <w:pStyle w:val="Paragrafoelenco"/>
        <w:widowControl w:val="0"/>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s>
        <w:autoSpaceDE w:val="0"/>
        <w:autoSpaceDN w:val="0"/>
        <w:adjustRightInd w:val="0"/>
        <w:spacing w:after="0" w:line="240" w:lineRule="auto"/>
        <w:ind w:left="0"/>
        <w:jc w:val="both"/>
        <w:rPr>
          <w:rFonts w:ascii="Times New Roman" w:eastAsia="Times New Roman" w:hAnsi="Times New Roman"/>
          <w:b/>
          <w:i/>
          <w:iCs/>
          <w:lang w:val="es-ES" w:eastAsia="es-ES"/>
        </w:rPr>
      </w:pPr>
      <w:r w:rsidRPr="00756238">
        <w:rPr>
          <w:rFonts w:ascii="Times New Roman" w:eastAsia="Times New Roman" w:hAnsi="Times New Roman"/>
          <w:iCs/>
          <w:lang w:val="es-ES" w:eastAsia="es-ES"/>
        </w:rPr>
        <w:t>Promover una past</w:t>
      </w:r>
      <w:r w:rsidR="005E3864">
        <w:rPr>
          <w:rFonts w:ascii="Times New Roman" w:eastAsia="Times New Roman" w:hAnsi="Times New Roman"/>
          <w:iCs/>
          <w:lang w:val="es-ES" w:eastAsia="es-ES"/>
        </w:rPr>
        <w:t>oral vocacional conjunta supone verse</w:t>
      </w:r>
      <w:r w:rsidRPr="00756238">
        <w:rPr>
          <w:rFonts w:ascii="Times New Roman" w:eastAsia="Times New Roman" w:hAnsi="Times New Roman"/>
          <w:iCs/>
          <w:lang w:val="es-ES" w:eastAsia="es-ES"/>
        </w:rPr>
        <w:t xml:space="preserve"> los religiosos </w:t>
      </w:r>
      <w:r w:rsidRPr="00756238">
        <w:rPr>
          <w:rFonts w:ascii="Times New Roman" w:eastAsia="Times New Roman" w:hAnsi="Times New Roman"/>
          <w:lang w:val="es-ES" w:eastAsia="es-ES"/>
        </w:rPr>
        <w:t xml:space="preserve">como </w:t>
      </w:r>
      <w:r w:rsidRPr="00756238">
        <w:rPr>
          <w:rFonts w:ascii="Times New Roman" w:eastAsia="Times New Roman" w:hAnsi="Times New Roman"/>
          <w:iCs/>
          <w:lang w:val="es-ES" w:eastAsia="es-ES"/>
        </w:rPr>
        <w:t>"comuni</w:t>
      </w:r>
      <w:r w:rsidRPr="00756238">
        <w:rPr>
          <w:rFonts w:ascii="Times New Roman" w:eastAsia="Times New Roman" w:hAnsi="Times New Roman"/>
          <w:iCs/>
          <w:lang w:val="es-ES" w:eastAsia="es-ES"/>
        </w:rPr>
        <w:softHyphen/>
        <w:t>dad de  consagrados en un Pueblo de consagrados"</w:t>
      </w:r>
      <w:r w:rsidRPr="00756238">
        <w:rPr>
          <w:rFonts w:ascii="Times New Roman" w:eastAsia="Times New Roman" w:hAnsi="Times New Roman"/>
          <w:lang w:val="es-ES" w:eastAsia="es-ES"/>
        </w:rPr>
        <w:t>, y cuya consagración está “al servicio de la consagración de la vida de cada fiel, laico o clérigo</w:t>
      </w:r>
      <w:r w:rsidR="00756238" w:rsidRPr="00756238">
        <w:rPr>
          <w:rFonts w:ascii="Times New Roman" w:eastAsia="Times New Roman" w:hAnsi="Times New Roman"/>
          <w:lang w:val="es-ES" w:eastAsia="es-ES"/>
        </w:rPr>
        <w:t>” (</w:t>
      </w:r>
      <w:r w:rsidRPr="00756238">
        <w:rPr>
          <w:rStyle w:val="Rimandonotaapidipagina"/>
          <w:rFonts w:ascii="Times New Roman" w:eastAsia="Times New Roman" w:hAnsi="Times New Roman"/>
          <w:lang w:val="es-ES" w:eastAsia="es-ES"/>
        </w:rPr>
        <w:footnoteReference w:id="4"/>
      </w:r>
      <w:r w:rsidRPr="00756238">
        <w:rPr>
          <w:rFonts w:ascii="Times New Roman" w:eastAsia="Times New Roman" w:hAnsi="Times New Roman"/>
          <w:lang w:val="es-ES" w:eastAsia="es-ES"/>
        </w:rPr>
        <w:t xml:space="preserve">). Supone sentirse partícipes en la misión </w:t>
      </w:r>
      <w:r w:rsidRPr="00756238">
        <w:rPr>
          <w:rFonts w:ascii="Times New Roman" w:eastAsia="Times New Roman" w:hAnsi="Times New Roman"/>
          <w:lang w:val="es-ES" w:eastAsia="es-ES"/>
        </w:rPr>
        <w:lastRenderedPageBreak/>
        <w:t>de la Iglesia y compartirla, codo a codo, con los demás creyentes. Supone asumir que el signo que ofrecen del Reino es complementario con el signo que los creyentes laicos ofrecen del Reino vivido en las realida</w:t>
      </w:r>
      <w:r w:rsidRPr="00756238">
        <w:rPr>
          <w:rFonts w:ascii="Times New Roman" w:eastAsia="Times New Roman" w:hAnsi="Times New Roman"/>
          <w:lang w:val="es-ES" w:eastAsia="es-ES"/>
        </w:rPr>
        <w:softHyphen/>
        <w:t xml:space="preserve">des humanas. </w:t>
      </w:r>
    </w:p>
    <w:p w:rsidR="006602AD" w:rsidRPr="00756238" w:rsidRDefault="006602AD" w:rsidP="00E9763C">
      <w:pPr>
        <w:jc w:val="both"/>
        <w:rPr>
          <w:rFonts w:ascii="Times New Roman" w:hAnsi="Times New Roman"/>
          <w:sz w:val="22"/>
          <w:szCs w:val="22"/>
          <w:lang w:val="es-ES"/>
        </w:rPr>
      </w:pPr>
    </w:p>
    <w:p w:rsidR="00E9763C" w:rsidRPr="005E3864" w:rsidRDefault="00221C8D" w:rsidP="00221C8D">
      <w:pPr>
        <w:jc w:val="both"/>
        <w:rPr>
          <w:rFonts w:ascii="Calibri" w:hAnsi="Calibri"/>
        </w:rPr>
      </w:pPr>
      <w:r w:rsidRPr="007C607F">
        <w:rPr>
          <w:rFonts w:ascii="Times New Roman" w:hAnsi="Times New Roman"/>
          <w:sz w:val="22"/>
          <w:szCs w:val="22"/>
        </w:rPr>
        <w:t xml:space="preserve">Esta </w:t>
      </w:r>
      <w:r w:rsidRPr="00395049">
        <w:rPr>
          <w:rFonts w:ascii="Times New Roman" w:hAnsi="Times New Roman"/>
          <w:sz w:val="22"/>
          <w:szCs w:val="22"/>
        </w:rPr>
        <w:t>clave</w:t>
      </w:r>
      <w:r w:rsidRPr="007C607F">
        <w:rPr>
          <w:rFonts w:ascii="Times New Roman" w:hAnsi="Times New Roman"/>
          <w:b/>
          <w:sz w:val="22"/>
          <w:szCs w:val="22"/>
        </w:rPr>
        <w:t xml:space="preserve"> </w:t>
      </w:r>
      <w:r w:rsidRPr="007C607F">
        <w:rPr>
          <w:rFonts w:ascii="Times New Roman" w:hAnsi="Times New Roman"/>
          <w:sz w:val="22"/>
          <w:szCs w:val="22"/>
        </w:rPr>
        <w:t>de una p</w:t>
      </w:r>
      <w:r>
        <w:rPr>
          <w:rFonts w:ascii="Times New Roman" w:hAnsi="Times New Roman"/>
          <w:sz w:val="22"/>
          <w:szCs w:val="22"/>
        </w:rPr>
        <w:t xml:space="preserve">astoral vocacional conjunta </w:t>
      </w:r>
      <w:r w:rsidRPr="007C607F">
        <w:rPr>
          <w:rFonts w:ascii="Times New Roman" w:hAnsi="Times New Roman"/>
          <w:sz w:val="22"/>
          <w:szCs w:val="22"/>
        </w:rPr>
        <w:t>induce a transmitir el carisma en itinerarios formativos, vividos en comunión</w:t>
      </w:r>
      <w:r>
        <w:rPr>
          <w:rFonts w:ascii="Times New Roman" w:hAnsi="Times New Roman"/>
          <w:sz w:val="22"/>
          <w:szCs w:val="22"/>
        </w:rPr>
        <w:t xml:space="preserve"> (</w:t>
      </w:r>
      <w:r>
        <w:rPr>
          <w:rStyle w:val="Rimandonotaapidipagina"/>
          <w:rFonts w:ascii="Times New Roman" w:hAnsi="Times New Roman"/>
          <w:sz w:val="22"/>
          <w:szCs w:val="22"/>
        </w:rPr>
        <w:footnoteReference w:id="5"/>
      </w:r>
      <w:r>
        <w:rPr>
          <w:rFonts w:ascii="Times New Roman" w:hAnsi="Times New Roman"/>
          <w:sz w:val="22"/>
          <w:szCs w:val="22"/>
        </w:rPr>
        <w:t>)</w:t>
      </w:r>
      <w:r w:rsidRPr="007C607F">
        <w:rPr>
          <w:rFonts w:ascii="Times New Roman" w:hAnsi="Times New Roman"/>
          <w:sz w:val="22"/>
          <w:szCs w:val="22"/>
        </w:rPr>
        <w:t xml:space="preserve">. El proceso de comunión consiste esencialmente en crear lazos entre las personas. Esos lazos tienden a profundizar el nivel de relación interpersonal, la valoración mutua y la corresponsabilidad en el proyecto común. </w:t>
      </w:r>
      <w:r w:rsidR="00756238" w:rsidRPr="005E3864">
        <w:rPr>
          <w:rFonts w:ascii="Times New Roman" w:hAnsi="Times New Roman"/>
          <w:sz w:val="22"/>
          <w:szCs w:val="22"/>
        </w:rPr>
        <w:t>Progresivamente se profundiza en la</w:t>
      </w:r>
      <w:r w:rsidRPr="005E3864">
        <w:rPr>
          <w:rFonts w:ascii="Times New Roman" w:hAnsi="Times New Roman"/>
          <w:sz w:val="22"/>
          <w:szCs w:val="22"/>
        </w:rPr>
        <w:t xml:space="preserve"> comunión </w:t>
      </w:r>
      <w:r w:rsidR="00756238" w:rsidRPr="005E3864">
        <w:rPr>
          <w:rFonts w:ascii="Times New Roman" w:hAnsi="Times New Roman"/>
          <w:sz w:val="22"/>
          <w:szCs w:val="22"/>
        </w:rPr>
        <w:t>de</w:t>
      </w:r>
      <w:r w:rsidRPr="005E3864">
        <w:rPr>
          <w:rFonts w:ascii="Times New Roman" w:hAnsi="Times New Roman"/>
          <w:sz w:val="22"/>
          <w:szCs w:val="22"/>
        </w:rPr>
        <w:t xml:space="preserve"> fe, la comunicación de la experiencia de Dios y la vivencia del mensaje del Evangelio. Finalmente, se </w:t>
      </w:r>
      <w:r w:rsidR="00756238" w:rsidRPr="005E3864">
        <w:rPr>
          <w:rFonts w:ascii="Times New Roman" w:hAnsi="Times New Roman"/>
          <w:sz w:val="22"/>
          <w:szCs w:val="22"/>
        </w:rPr>
        <w:t>toma conciencia</w:t>
      </w:r>
      <w:r w:rsidRPr="005E3864">
        <w:rPr>
          <w:rFonts w:ascii="Times New Roman" w:hAnsi="Times New Roman"/>
          <w:sz w:val="22"/>
          <w:szCs w:val="22"/>
        </w:rPr>
        <w:t xml:space="preserve"> de </w:t>
      </w:r>
      <w:r w:rsidR="00756238" w:rsidRPr="005E3864">
        <w:rPr>
          <w:rFonts w:ascii="Times New Roman" w:hAnsi="Times New Roman"/>
          <w:sz w:val="22"/>
          <w:szCs w:val="22"/>
        </w:rPr>
        <w:t>ser</w:t>
      </w:r>
      <w:r w:rsidRPr="005E3864">
        <w:rPr>
          <w:rFonts w:ascii="Times New Roman" w:hAnsi="Times New Roman"/>
          <w:sz w:val="22"/>
          <w:szCs w:val="22"/>
        </w:rPr>
        <w:t xml:space="preserve"> mediadores de Dios y</w:t>
      </w:r>
      <w:r w:rsidR="00756238" w:rsidRPr="005E3864">
        <w:rPr>
          <w:rFonts w:ascii="Times New Roman" w:hAnsi="Times New Roman"/>
          <w:sz w:val="22"/>
          <w:szCs w:val="22"/>
        </w:rPr>
        <w:t xml:space="preserve"> de la Iglesia para la misión, así como</w:t>
      </w:r>
      <w:r w:rsidRPr="005E3864">
        <w:rPr>
          <w:rFonts w:ascii="Times New Roman" w:hAnsi="Times New Roman"/>
          <w:sz w:val="22"/>
          <w:szCs w:val="22"/>
        </w:rPr>
        <w:t xml:space="preserve"> portadores de un carisma que hay que garantizar comunitariamente.</w:t>
      </w:r>
      <w:r w:rsidRPr="005E3864">
        <w:rPr>
          <w:rFonts w:ascii="Calibri" w:hAnsi="Calibri"/>
        </w:rPr>
        <w:t xml:space="preserve"> </w:t>
      </w:r>
    </w:p>
    <w:p w:rsidR="00E9763C" w:rsidRPr="005E3864" w:rsidRDefault="00E9763C">
      <w:pPr>
        <w:rPr>
          <w:rFonts w:ascii="Calibri" w:hAnsi="Calibri"/>
        </w:rPr>
      </w:pPr>
    </w:p>
    <w:sectPr w:rsidR="00E9763C" w:rsidRPr="005E3864" w:rsidSect="00D63BA3">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28" w:rsidRDefault="00CE0D28" w:rsidP="00E964C4">
      <w:r>
        <w:separator/>
      </w:r>
    </w:p>
  </w:endnote>
  <w:endnote w:type="continuationSeparator" w:id="0">
    <w:p w:rsidR="00CE0D28" w:rsidRDefault="00CE0D28" w:rsidP="00E9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28" w:rsidRDefault="00CE0D28" w:rsidP="00E964C4">
      <w:r>
        <w:separator/>
      </w:r>
    </w:p>
  </w:footnote>
  <w:footnote w:type="continuationSeparator" w:id="0">
    <w:p w:rsidR="00CE0D28" w:rsidRDefault="00CE0D28" w:rsidP="00E964C4">
      <w:r>
        <w:continuationSeparator/>
      </w:r>
    </w:p>
  </w:footnote>
  <w:footnote w:id="1">
    <w:p w:rsidR="00E50A9F" w:rsidRPr="00E50A9F" w:rsidRDefault="00E50A9F" w:rsidP="00E50A9F">
      <w:pPr>
        <w:pStyle w:val="Testonotaapidipagina"/>
        <w:jc w:val="both"/>
        <w:rPr>
          <w:rFonts w:ascii="Times New Roman" w:hAnsi="Times New Roman"/>
        </w:rPr>
      </w:pPr>
      <w:r w:rsidRPr="00E9763C">
        <w:rPr>
          <w:rStyle w:val="Rimandonotaapidipagina"/>
          <w:rFonts w:ascii="Times New Roman" w:hAnsi="Times New Roman"/>
        </w:rPr>
        <w:footnoteRef/>
      </w:r>
      <w:r w:rsidRPr="00E9763C">
        <w:rPr>
          <w:rFonts w:ascii="Times New Roman" w:hAnsi="Times New Roman"/>
        </w:rPr>
        <w:t xml:space="preserve"> Cfr. Identidad en </w:t>
      </w:r>
      <w:r w:rsidRPr="00E9763C">
        <w:rPr>
          <w:rFonts w:ascii="Times New Roman" w:hAnsi="Times New Roman"/>
          <w:i/>
        </w:rPr>
        <w:t>Sembradores del evangelio de la vocación</w:t>
      </w:r>
      <w:r w:rsidRPr="00E9763C">
        <w:rPr>
          <w:rFonts w:ascii="Times New Roman" w:hAnsi="Times New Roman"/>
        </w:rPr>
        <w:t>, Subcomisión interamericana de Hermanos, 2014. En el Léxico de Brasil Centro-Sul se dice que “es la acción organizada que proporciona medios y situaciones adecuadas al despertar, discernimiento y cultivo de la respuesta a la llamada de Dios, es decir,</w:t>
      </w:r>
      <w:r w:rsidRPr="00E50A9F">
        <w:rPr>
          <w:rFonts w:ascii="Times New Roman" w:hAnsi="Times New Roman"/>
        </w:rPr>
        <w:t xml:space="preserve"> a la vocación</w:t>
      </w:r>
      <w:r>
        <w:rPr>
          <w:rFonts w:ascii="Times New Roman" w:hAnsi="Times New Roman"/>
        </w:rPr>
        <w:t>”.</w:t>
      </w:r>
    </w:p>
  </w:footnote>
  <w:footnote w:id="2">
    <w:p w:rsidR="00E50A9F" w:rsidRPr="00395049" w:rsidRDefault="00E50A9F" w:rsidP="00E9763C">
      <w:pPr>
        <w:pStyle w:val="Testonotaapidipagina"/>
        <w:jc w:val="both"/>
        <w:rPr>
          <w:rFonts w:ascii="Times New Roman" w:hAnsi="Times New Roman"/>
          <w:lang w:val="es-ES_tradnl"/>
        </w:rPr>
      </w:pPr>
      <w:r w:rsidRPr="00E9763C">
        <w:rPr>
          <w:rStyle w:val="Rimandonotaapidipagina"/>
          <w:rFonts w:ascii="Times New Roman" w:hAnsi="Times New Roman"/>
        </w:rPr>
        <w:footnoteRef/>
      </w:r>
      <w:r w:rsidRPr="00E9763C">
        <w:rPr>
          <w:rFonts w:ascii="Times New Roman" w:hAnsi="Times New Roman"/>
        </w:rPr>
        <w:t xml:space="preserve"> </w:t>
      </w:r>
      <w:r w:rsidR="00E9763C" w:rsidRPr="00E9763C">
        <w:rPr>
          <w:rFonts w:ascii="Times New Roman" w:hAnsi="Times New Roman"/>
          <w:lang w:val="es-ES_tradnl"/>
        </w:rPr>
        <w:t>Cfr</w:t>
      </w:r>
      <w:r w:rsidR="00E9763C" w:rsidRPr="00E9763C">
        <w:rPr>
          <w:rFonts w:ascii="Times New Roman" w:hAnsi="Times New Roman"/>
          <w:i/>
          <w:lang w:val="es-ES_tradnl"/>
        </w:rPr>
        <w:t>.</w:t>
      </w:r>
      <w:r w:rsidR="00E9763C" w:rsidRPr="00E9763C">
        <w:rPr>
          <w:rFonts w:ascii="Times New Roman" w:hAnsi="Times New Roman"/>
          <w:lang w:val="es-ES_tradnl"/>
        </w:rPr>
        <w:t xml:space="preserve"> </w:t>
      </w:r>
      <w:r w:rsidR="00395049">
        <w:rPr>
          <w:rFonts w:ascii="Times New Roman" w:hAnsi="Times New Roman"/>
          <w:lang w:val="es-ES_tradnl"/>
        </w:rPr>
        <w:t>Província marista L’H</w:t>
      </w:r>
      <w:r w:rsidR="00395049" w:rsidRPr="00E9763C">
        <w:rPr>
          <w:rFonts w:ascii="Times New Roman" w:hAnsi="Times New Roman"/>
          <w:lang w:val="es-ES_tradnl"/>
        </w:rPr>
        <w:t xml:space="preserve">ermitage, </w:t>
      </w:r>
      <w:r w:rsidR="00E9763C" w:rsidRPr="00E9763C">
        <w:rPr>
          <w:rFonts w:ascii="Times New Roman" w:hAnsi="Times New Roman"/>
          <w:i/>
          <w:lang w:val="es-ES_tradnl"/>
        </w:rPr>
        <w:t>Es posà a caminar amb ells. Document marc de la Pastoral Vocacional de la Província Marista de L’Hermitage</w:t>
      </w:r>
      <w:r w:rsidR="00E9763C" w:rsidRPr="00E9763C">
        <w:rPr>
          <w:rFonts w:ascii="Times New Roman" w:hAnsi="Times New Roman"/>
          <w:lang w:val="es-ES_tradnl"/>
        </w:rPr>
        <w:t>, 2013, pág. 6-7.</w:t>
      </w:r>
    </w:p>
  </w:footnote>
  <w:footnote w:id="3">
    <w:p w:rsidR="00395049" w:rsidRPr="00395049" w:rsidRDefault="00395049">
      <w:pPr>
        <w:pStyle w:val="Testonotaapidipagina"/>
        <w:rPr>
          <w:rFonts w:ascii="Times New Roman" w:hAnsi="Times New Roman"/>
        </w:rPr>
      </w:pPr>
      <w:r w:rsidRPr="00395049">
        <w:rPr>
          <w:rStyle w:val="Rimandonotaapidipagina"/>
          <w:rFonts w:ascii="Times New Roman" w:hAnsi="Times New Roman"/>
        </w:rPr>
        <w:footnoteRef/>
      </w:r>
      <w:r w:rsidRPr="00395049">
        <w:rPr>
          <w:rFonts w:ascii="Times New Roman" w:hAnsi="Times New Roman"/>
        </w:rPr>
        <w:t xml:space="preserve"> Cfr. </w:t>
      </w:r>
      <w:r w:rsidRPr="00395049">
        <w:rPr>
          <w:rFonts w:ascii="Times New Roman" w:hAnsi="Times New Roman"/>
          <w:i/>
        </w:rPr>
        <w:t>Sembradores del evangelio de la vocación</w:t>
      </w:r>
      <w:r w:rsidRPr="00395049">
        <w:rPr>
          <w:rFonts w:ascii="Times New Roman" w:hAnsi="Times New Roman"/>
        </w:rPr>
        <w:t>, 4</w:t>
      </w:r>
      <w:r>
        <w:rPr>
          <w:rFonts w:ascii="Times New Roman" w:hAnsi="Times New Roman"/>
        </w:rPr>
        <w:t>.</w:t>
      </w:r>
    </w:p>
  </w:footnote>
  <w:footnote w:id="4">
    <w:p w:rsidR="006602AD" w:rsidRPr="000C7F3F" w:rsidRDefault="006602AD" w:rsidP="006602AD">
      <w:pPr>
        <w:pStyle w:val="Testonotaapidipagina"/>
        <w:rPr>
          <w:rFonts w:ascii="Times New Roman" w:hAnsi="Times New Roman"/>
        </w:rPr>
      </w:pPr>
      <w:r w:rsidRPr="000C7F3F">
        <w:rPr>
          <w:rStyle w:val="Rimandonotaapidipagina"/>
          <w:rFonts w:ascii="Times New Roman" w:hAnsi="Times New Roman"/>
        </w:rPr>
        <w:footnoteRef/>
      </w:r>
      <w:r w:rsidRPr="000C7F3F">
        <w:rPr>
          <w:rFonts w:ascii="Times New Roman" w:hAnsi="Times New Roman"/>
        </w:rPr>
        <w:t xml:space="preserve">  Cfr Vita consecrata, 33</w:t>
      </w:r>
    </w:p>
  </w:footnote>
  <w:footnote w:id="5">
    <w:p w:rsidR="00221C8D" w:rsidRPr="006602AD" w:rsidRDefault="00221C8D" w:rsidP="00221C8D">
      <w:pPr>
        <w:pStyle w:val="Testonotaapidipagina"/>
        <w:jc w:val="both"/>
        <w:rPr>
          <w:rFonts w:ascii="Times New Roman" w:hAnsi="Times New Roman"/>
        </w:rPr>
      </w:pPr>
      <w:r w:rsidRPr="006602AD">
        <w:rPr>
          <w:rStyle w:val="Rimandonotaapidipagina"/>
          <w:rFonts w:ascii="Times New Roman" w:hAnsi="Times New Roman"/>
        </w:rPr>
        <w:footnoteRef/>
      </w:r>
      <w:r w:rsidRPr="006602AD">
        <w:rPr>
          <w:rFonts w:ascii="Times New Roman" w:hAnsi="Times New Roman"/>
        </w:rPr>
        <w:t xml:space="preserve"> El XXI Capítulo General, 2009, así lo afirma: “Revitalizar la pastoral vocacional marista de hermanos y laicos mediante una labor conjunta”.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61687"/>
    <w:multiLevelType w:val="hybridMultilevel"/>
    <w:tmpl w:val="F4223E1E"/>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3E77C63"/>
    <w:multiLevelType w:val="hybridMultilevel"/>
    <w:tmpl w:val="77FCA50E"/>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D875161"/>
    <w:multiLevelType w:val="hybridMultilevel"/>
    <w:tmpl w:val="1F52080A"/>
    <w:lvl w:ilvl="0" w:tplc="E146DE88">
      <w:start w:val="59"/>
      <w:numFmt w:val="decimal"/>
      <w:lvlText w:val="%1."/>
      <w:lvlJc w:val="left"/>
      <w:pPr>
        <w:tabs>
          <w:tab w:val="num" w:pos="375"/>
        </w:tabs>
        <w:ind w:left="375" w:hanging="375"/>
      </w:pPr>
      <w:rPr>
        <w:rFonts w:hint="default"/>
        <w:i w:val="0"/>
      </w:rPr>
    </w:lvl>
    <w:lvl w:ilvl="1" w:tplc="0C0A0019">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3" w15:restartNumberingAfterBreak="0">
    <w:nsid w:val="37847F19"/>
    <w:multiLevelType w:val="hybridMultilevel"/>
    <w:tmpl w:val="789C58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B817EA2"/>
    <w:multiLevelType w:val="hybridMultilevel"/>
    <w:tmpl w:val="BC64F8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2234E9"/>
    <w:multiLevelType w:val="hybridMultilevel"/>
    <w:tmpl w:val="037E53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7E7B40"/>
    <w:multiLevelType w:val="hybridMultilevel"/>
    <w:tmpl w:val="0D0854B6"/>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622D34B2"/>
    <w:multiLevelType w:val="hybridMultilevel"/>
    <w:tmpl w:val="993AEF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4A026B9"/>
    <w:multiLevelType w:val="hybridMultilevel"/>
    <w:tmpl w:val="19900A24"/>
    <w:lvl w:ilvl="0" w:tplc="4F92288E">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C4"/>
    <w:rsid w:val="0002142B"/>
    <w:rsid w:val="0008104C"/>
    <w:rsid w:val="00093558"/>
    <w:rsid w:val="000E3185"/>
    <w:rsid w:val="00146640"/>
    <w:rsid w:val="00161D66"/>
    <w:rsid w:val="00165298"/>
    <w:rsid w:val="00177820"/>
    <w:rsid w:val="001A472A"/>
    <w:rsid w:val="00205E0E"/>
    <w:rsid w:val="00221C8D"/>
    <w:rsid w:val="00276E02"/>
    <w:rsid w:val="00333013"/>
    <w:rsid w:val="00381B00"/>
    <w:rsid w:val="00395049"/>
    <w:rsid w:val="00396313"/>
    <w:rsid w:val="0054351E"/>
    <w:rsid w:val="005E3864"/>
    <w:rsid w:val="00631A89"/>
    <w:rsid w:val="00635079"/>
    <w:rsid w:val="006602AD"/>
    <w:rsid w:val="006D3F6B"/>
    <w:rsid w:val="006F65BC"/>
    <w:rsid w:val="0072529B"/>
    <w:rsid w:val="00756238"/>
    <w:rsid w:val="00786EB5"/>
    <w:rsid w:val="007C607F"/>
    <w:rsid w:val="0082397B"/>
    <w:rsid w:val="008327C4"/>
    <w:rsid w:val="00871BA1"/>
    <w:rsid w:val="008828F0"/>
    <w:rsid w:val="008911AB"/>
    <w:rsid w:val="008B4FCD"/>
    <w:rsid w:val="008D076F"/>
    <w:rsid w:val="008D3978"/>
    <w:rsid w:val="008E1903"/>
    <w:rsid w:val="00933139"/>
    <w:rsid w:val="009D7AE0"/>
    <w:rsid w:val="00A50158"/>
    <w:rsid w:val="00A534B1"/>
    <w:rsid w:val="00A60B08"/>
    <w:rsid w:val="00B3065C"/>
    <w:rsid w:val="00BA7558"/>
    <w:rsid w:val="00BE39C8"/>
    <w:rsid w:val="00C20D35"/>
    <w:rsid w:val="00C35315"/>
    <w:rsid w:val="00C566D8"/>
    <w:rsid w:val="00C66AEF"/>
    <w:rsid w:val="00C87208"/>
    <w:rsid w:val="00CA6B47"/>
    <w:rsid w:val="00CE0D28"/>
    <w:rsid w:val="00CF03C8"/>
    <w:rsid w:val="00D232B9"/>
    <w:rsid w:val="00D410BE"/>
    <w:rsid w:val="00D63BA3"/>
    <w:rsid w:val="00D764C8"/>
    <w:rsid w:val="00E06C35"/>
    <w:rsid w:val="00E50A9F"/>
    <w:rsid w:val="00E5115E"/>
    <w:rsid w:val="00E964C4"/>
    <w:rsid w:val="00E9763C"/>
    <w:rsid w:val="00F855B6"/>
    <w:rsid w:val="00F962E7"/>
    <w:rsid w:val="00FA1733"/>
    <w:rsid w:val="00FE1553"/>
    <w:rsid w:val="00FF4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F66B4-6C4C-4B54-BA65-46469C6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s-ES_tradn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64C4"/>
    <w:pPr>
      <w:spacing w:after="200" w:line="276" w:lineRule="auto"/>
      <w:ind w:left="720"/>
      <w:contextualSpacing/>
    </w:pPr>
    <w:rPr>
      <w:rFonts w:ascii="Calibri" w:eastAsia="Calibri" w:hAnsi="Calibri"/>
      <w:sz w:val="22"/>
      <w:szCs w:val="22"/>
      <w:lang w:val="ca-ES" w:eastAsia="en-US"/>
    </w:rPr>
  </w:style>
  <w:style w:type="character" w:styleId="Rimandonotaapidipagina">
    <w:name w:val="footnote reference"/>
    <w:semiHidden/>
    <w:rsid w:val="00E964C4"/>
  </w:style>
  <w:style w:type="paragraph" w:styleId="Testonotaapidipagina">
    <w:name w:val="footnote text"/>
    <w:basedOn w:val="Normale"/>
    <w:link w:val="TestonotaapidipaginaCarattere"/>
    <w:uiPriority w:val="99"/>
    <w:unhideWhenUsed/>
    <w:rsid w:val="00E964C4"/>
    <w:rPr>
      <w:rFonts w:ascii="Calibri" w:eastAsia="Calibri" w:hAnsi="Calibri"/>
      <w:sz w:val="20"/>
      <w:szCs w:val="20"/>
      <w:lang w:val="es-ES" w:eastAsia="en-US"/>
    </w:rPr>
  </w:style>
  <w:style w:type="character" w:customStyle="1" w:styleId="TestonotaapidipaginaCarattere">
    <w:name w:val="Testo nota a piè di pagina Carattere"/>
    <w:link w:val="Testonotaapidipagina"/>
    <w:uiPriority w:val="99"/>
    <w:rsid w:val="00E964C4"/>
    <w:rPr>
      <w:rFonts w:ascii="Calibri" w:eastAsia="Calibri" w:hAnsi="Calibri" w:cs="Times New Roman"/>
      <w:sz w:val="20"/>
      <w:szCs w:val="20"/>
      <w:lang w:val="es-ES" w:eastAsia="en-US"/>
    </w:rPr>
  </w:style>
  <w:style w:type="paragraph" w:styleId="Corpodeltesto2">
    <w:name w:val="Body Text 2"/>
    <w:basedOn w:val="Normale"/>
    <w:link w:val="Corpodeltesto2Carattere"/>
    <w:semiHidden/>
    <w:rsid w:val="00A50158"/>
    <w:rPr>
      <w:rFonts w:ascii="Verdana" w:eastAsia="Times New Roman" w:hAnsi="Verdana"/>
      <w:sz w:val="22"/>
    </w:rPr>
  </w:style>
  <w:style w:type="character" w:customStyle="1" w:styleId="Corpodeltesto2Carattere">
    <w:name w:val="Corpo del testo 2 Carattere"/>
    <w:link w:val="Corpodeltesto2"/>
    <w:semiHidden/>
    <w:rsid w:val="00A50158"/>
    <w:rPr>
      <w:rFonts w:ascii="Verdana" w:eastAsia="Times New Roman" w:hAnsi="Verdana" w:cs="Times New Roman"/>
      <w:sz w:val="22"/>
    </w:rPr>
  </w:style>
  <w:style w:type="paragraph" w:styleId="Nessunaspaziatura">
    <w:name w:val="No Spacing"/>
    <w:uiPriority w:val="1"/>
    <w:qFormat/>
    <w:rsid w:val="00F962E7"/>
    <w:rPr>
      <w:rFonts w:ascii="Calibri" w:eastAsia="Times New Roman" w:hAnsi="Calibri"/>
      <w:sz w:val="22"/>
      <w:szCs w:val="22"/>
      <w:lang w:val="es-GT" w:eastAsia="en-US"/>
    </w:rPr>
  </w:style>
  <w:style w:type="character" w:styleId="Enfasicorsivo">
    <w:name w:val="Emphasis"/>
    <w:qFormat/>
    <w:rsid w:val="00F962E7"/>
    <w:rPr>
      <w:rFonts w:cs="Times New Roman"/>
      <w:i/>
      <w:iCs/>
    </w:rPr>
  </w:style>
  <w:style w:type="paragraph" w:styleId="Testofumetto">
    <w:name w:val="Balloon Text"/>
    <w:basedOn w:val="Normale"/>
    <w:link w:val="TestofumettoCarattere"/>
    <w:uiPriority w:val="99"/>
    <w:semiHidden/>
    <w:unhideWhenUsed/>
    <w:rsid w:val="008B4FCD"/>
    <w:rPr>
      <w:rFonts w:ascii="Segoe UI" w:hAnsi="Segoe UI" w:cs="Segoe UI"/>
      <w:sz w:val="18"/>
      <w:szCs w:val="18"/>
    </w:rPr>
  </w:style>
  <w:style w:type="character" w:customStyle="1" w:styleId="TestofumettoCarattere">
    <w:name w:val="Testo fumetto Carattere"/>
    <w:link w:val="Testofumetto"/>
    <w:uiPriority w:val="99"/>
    <w:semiHidden/>
    <w:rsid w:val="008B4FCD"/>
    <w:rPr>
      <w:rFonts w:ascii="Segoe U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0</DocSecurity>
  <Lines>28</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Maristes</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Portas</dc:creator>
  <cp:keywords/>
  <dc:description/>
  <cp:lastModifiedBy>Estefanía Aguirre</cp:lastModifiedBy>
  <cp:revision>2</cp:revision>
  <cp:lastPrinted>2016-01-17T10:29:00Z</cp:lastPrinted>
  <dcterms:created xsi:type="dcterms:W3CDTF">2016-02-01T13:42:00Z</dcterms:created>
  <dcterms:modified xsi:type="dcterms:W3CDTF">2016-02-01T13:42:00Z</dcterms:modified>
</cp:coreProperties>
</file>