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99A" w:rsidRPr="0028799A" w:rsidRDefault="0028799A" w:rsidP="0028799A">
      <w:pPr>
        <w:keepNext/>
        <w:framePr w:dropCap="margin" w:lines="2" w:wrap="around" w:vAnchor="text" w:hAnchor="page"/>
        <w:spacing w:line="822" w:lineRule="exact"/>
        <w:textAlignment w:val="baseline"/>
        <w:rPr>
          <w:rStyle w:val="longtext1"/>
          <w:rFonts w:ascii="Bodoni Poster" w:hAnsi="Bodoni Poster"/>
          <w:color w:val="632423" w:themeColor="accent2" w:themeShade="80"/>
          <w:position w:val="2"/>
          <w:sz w:val="85"/>
          <w:szCs w:val="24"/>
          <w:shd w:val="clear" w:color="auto" w:fill="FFFFFF"/>
          <w:lang w:val="en-US"/>
        </w:rPr>
      </w:pPr>
      <w:r w:rsidRPr="0028799A">
        <w:rPr>
          <w:rStyle w:val="longtext1"/>
          <w:rFonts w:ascii="Bodoni Poster" w:hAnsi="Bodoni Poster"/>
          <w:color w:val="632423" w:themeColor="accent2" w:themeShade="80"/>
          <w:position w:val="2"/>
          <w:sz w:val="85"/>
          <w:szCs w:val="24"/>
          <w:shd w:val="clear" w:color="auto" w:fill="FFFFFF"/>
          <w:lang w:val="en-US"/>
        </w:rPr>
        <w:t>T</w:t>
      </w:r>
    </w:p>
    <w:p w:rsidR="00275110" w:rsidRPr="0028799A" w:rsidRDefault="00275110" w:rsidP="00C86FE0">
      <w:pPr>
        <w:spacing w:after="120"/>
        <w:rPr>
          <w:rStyle w:val="longtext1"/>
          <w:rFonts w:ascii="Bodoni Poster" w:hAnsi="Bodoni Poster"/>
          <w:color w:val="632423" w:themeColor="accent2" w:themeShade="80"/>
          <w:sz w:val="24"/>
          <w:szCs w:val="24"/>
          <w:shd w:val="clear" w:color="auto" w:fill="FFFFFF"/>
          <w:lang w:val="en-US"/>
        </w:rPr>
      </w:pPr>
      <w:r w:rsidRPr="0028799A">
        <w:rPr>
          <w:rStyle w:val="longtext1"/>
          <w:rFonts w:ascii="Bodoni Poster" w:hAnsi="Bodoni Poster"/>
          <w:color w:val="632423" w:themeColor="accent2" w:themeShade="80"/>
          <w:sz w:val="24"/>
          <w:szCs w:val="24"/>
          <w:shd w:val="clear" w:color="auto" w:fill="FFFFFF"/>
          <w:lang w:val="en-US"/>
        </w:rPr>
        <w:t>HE MARIAN FACE OF THE CHURCH</w:t>
      </w:r>
    </w:p>
    <w:p w:rsidR="00045400" w:rsidRPr="006D786A" w:rsidRDefault="00C3693C" w:rsidP="00045400">
      <w:pPr>
        <w:jc w:val="both"/>
        <w:rPr>
          <w:rStyle w:val="longtext1"/>
          <w:color w:val="000000"/>
          <w:sz w:val="22"/>
          <w:szCs w:val="22"/>
          <w:shd w:val="clear" w:color="auto" w:fill="FFFFFF"/>
          <w:lang w:val="en-US"/>
        </w:rPr>
      </w:pPr>
      <w:r>
        <w:rPr>
          <w:rStyle w:val="longtext1"/>
          <w:color w:val="000000"/>
          <w:sz w:val="22"/>
          <w:szCs w:val="22"/>
          <w:shd w:val="clear" w:color="auto" w:fill="FFFFFF"/>
          <w:lang w:val="en-US"/>
        </w:rPr>
        <w:t xml:space="preserve">To discover and build a Church with a Marian face, we must start from two assumptions: 1) </w:t>
      </w:r>
      <w:proofErr w:type="gramStart"/>
      <w:r>
        <w:rPr>
          <w:rStyle w:val="longtext1"/>
          <w:color w:val="000000"/>
          <w:sz w:val="22"/>
          <w:szCs w:val="22"/>
          <w:shd w:val="clear" w:color="auto" w:fill="FFFFFF"/>
          <w:lang w:val="en-US"/>
        </w:rPr>
        <w:t>It</w:t>
      </w:r>
      <w:proofErr w:type="gramEnd"/>
      <w:r>
        <w:rPr>
          <w:rStyle w:val="longtext1"/>
          <w:color w:val="000000"/>
          <w:sz w:val="22"/>
          <w:szCs w:val="22"/>
          <w:shd w:val="clear" w:color="auto" w:fill="FFFFFF"/>
          <w:lang w:val="en-US"/>
        </w:rPr>
        <w:t xml:space="preserve"> is a Church that, with its life and way of thinking, is inspired by Mary’s attitudes. 2) These attitudes are best reflected in the Gospel. With both of these assumptions, it is very </w:t>
      </w:r>
      <w:r w:rsidR="005D439B">
        <w:rPr>
          <w:rStyle w:val="longtext1"/>
          <w:color w:val="000000"/>
          <w:sz w:val="22"/>
          <w:szCs w:val="22"/>
          <w:shd w:val="clear" w:color="auto" w:fill="FFFFFF"/>
          <w:lang w:val="en-US"/>
        </w:rPr>
        <w:t>easy to fin</w:t>
      </w:r>
      <w:r w:rsidR="006D786A">
        <w:rPr>
          <w:rStyle w:val="longtext1"/>
          <w:color w:val="000000"/>
          <w:sz w:val="22"/>
          <w:szCs w:val="22"/>
          <w:shd w:val="clear" w:color="auto" w:fill="FFFFFF"/>
          <w:lang w:val="en-US"/>
        </w:rPr>
        <w:t>d characteristics of a Church with</w:t>
      </w:r>
      <w:r w:rsidR="005D439B">
        <w:rPr>
          <w:rStyle w:val="longtext1"/>
          <w:color w:val="000000"/>
          <w:sz w:val="22"/>
          <w:szCs w:val="22"/>
          <w:shd w:val="clear" w:color="auto" w:fill="FFFFFF"/>
          <w:lang w:val="en-US"/>
        </w:rPr>
        <w:t xml:space="preserve"> a Marian face. </w:t>
      </w:r>
      <w:r w:rsidR="006D786A">
        <w:rPr>
          <w:rStyle w:val="longtext1"/>
          <w:color w:val="000000"/>
          <w:sz w:val="22"/>
          <w:szCs w:val="22"/>
          <w:shd w:val="clear" w:color="auto" w:fill="FFFFFF"/>
          <w:lang w:val="en-US"/>
        </w:rPr>
        <w:t>Every Marist needs to feel invited to live them and place them into practice in his life</w:t>
      </w:r>
      <w:r w:rsidR="000B202C">
        <w:rPr>
          <w:rStyle w:val="Refdenotaalpie"/>
          <w:color w:val="000000"/>
          <w:sz w:val="22"/>
          <w:szCs w:val="22"/>
          <w:shd w:val="clear" w:color="auto" w:fill="FFFFFF"/>
          <w:lang w:val="es-ES_tradnl"/>
        </w:rPr>
        <w:footnoteReference w:id="1"/>
      </w:r>
      <w:r w:rsidR="00045400" w:rsidRPr="006D786A">
        <w:rPr>
          <w:rStyle w:val="longtext1"/>
          <w:color w:val="000000"/>
          <w:sz w:val="22"/>
          <w:szCs w:val="22"/>
          <w:shd w:val="clear" w:color="auto" w:fill="FFFFFF"/>
          <w:lang w:val="en-US"/>
        </w:rPr>
        <w:t>.</w:t>
      </w:r>
    </w:p>
    <w:p w:rsidR="00045400" w:rsidRPr="006D786A" w:rsidRDefault="00045400" w:rsidP="00045400">
      <w:pPr>
        <w:jc w:val="both"/>
        <w:rPr>
          <w:rStyle w:val="longtext1"/>
          <w:rFonts w:eastAsia="Calibri"/>
          <w:color w:val="000000"/>
          <w:sz w:val="22"/>
          <w:szCs w:val="22"/>
          <w:shd w:val="clear" w:color="auto" w:fill="FFFFFF"/>
          <w:lang w:val="en-US"/>
        </w:rPr>
      </w:pPr>
    </w:p>
    <w:p w:rsidR="00045400" w:rsidRPr="00280B62" w:rsidRDefault="007A2700" w:rsidP="00280B62">
      <w:pPr>
        <w:numPr>
          <w:ilvl w:val="0"/>
          <w:numId w:val="1"/>
        </w:numPr>
        <w:jc w:val="both"/>
        <w:rPr>
          <w:rStyle w:val="longtext1"/>
          <w:rFonts w:eastAsia="Calibri"/>
          <w:color w:val="000000"/>
          <w:sz w:val="22"/>
          <w:szCs w:val="22"/>
          <w:shd w:val="clear" w:color="auto" w:fill="FFFFFF"/>
          <w:lang w:val="en-US"/>
        </w:rPr>
      </w:pPr>
      <w:r w:rsidRPr="007A2700">
        <w:rPr>
          <w:rStyle w:val="longtext1"/>
          <w:rFonts w:eastAsia="Calibri"/>
          <w:color w:val="000000"/>
          <w:sz w:val="22"/>
          <w:szCs w:val="22"/>
          <w:shd w:val="clear" w:color="auto" w:fill="FFFFFF"/>
          <w:lang w:val="en-US"/>
        </w:rPr>
        <w:t xml:space="preserve">It is a Church that </w:t>
      </w:r>
      <w:r w:rsidRPr="007A2700">
        <w:rPr>
          <w:rStyle w:val="longtext1"/>
          <w:rFonts w:eastAsia="Calibri"/>
          <w:i/>
          <w:color w:val="000000"/>
          <w:sz w:val="22"/>
          <w:szCs w:val="22"/>
          <w:shd w:val="clear" w:color="auto" w:fill="FFFFFF"/>
          <w:lang w:val="en-US"/>
        </w:rPr>
        <w:t>listens and meditates</w:t>
      </w:r>
      <w:r w:rsidRPr="007A2700">
        <w:rPr>
          <w:rStyle w:val="longtext1"/>
          <w:rFonts w:eastAsia="Calibri"/>
          <w:color w:val="000000"/>
          <w:sz w:val="22"/>
          <w:szCs w:val="22"/>
          <w:shd w:val="clear" w:color="auto" w:fill="FFFFFF"/>
          <w:lang w:val="en-US"/>
        </w:rPr>
        <w:t xml:space="preserve"> on the Word of God and </w:t>
      </w:r>
      <w:r>
        <w:rPr>
          <w:rStyle w:val="longtext1"/>
          <w:rFonts w:eastAsia="Calibri"/>
          <w:color w:val="000000"/>
          <w:sz w:val="22"/>
          <w:szCs w:val="22"/>
          <w:shd w:val="clear" w:color="auto" w:fill="FFFFFF"/>
          <w:lang w:val="en-US"/>
        </w:rPr>
        <w:t xml:space="preserve">is </w:t>
      </w:r>
      <w:r w:rsidRPr="007A2700">
        <w:rPr>
          <w:rStyle w:val="longtext1"/>
          <w:rFonts w:eastAsia="Calibri"/>
          <w:color w:val="000000"/>
          <w:sz w:val="22"/>
          <w:szCs w:val="22"/>
          <w:shd w:val="clear" w:color="auto" w:fill="FFFFFF"/>
          <w:lang w:val="en-US"/>
        </w:rPr>
        <w:t>nourished by it.</w:t>
      </w:r>
      <w:r>
        <w:rPr>
          <w:rStyle w:val="longtext1"/>
          <w:rFonts w:eastAsia="Calibri"/>
          <w:color w:val="000000"/>
          <w:sz w:val="22"/>
          <w:szCs w:val="22"/>
          <w:shd w:val="clear" w:color="auto" w:fill="FFFFFF"/>
          <w:lang w:val="en-US"/>
        </w:rPr>
        <w:t xml:space="preserve"> The word of God enriches</w:t>
      </w:r>
      <w:r w:rsidR="00377FA3">
        <w:rPr>
          <w:rStyle w:val="longtext1"/>
          <w:rFonts w:eastAsia="Calibri"/>
          <w:color w:val="000000"/>
          <w:sz w:val="22"/>
          <w:szCs w:val="22"/>
          <w:shd w:val="clear" w:color="auto" w:fill="FFFFFF"/>
          <w:lang w:val="en-US"/>
        </w:rPr>
        <w:t xml:space="preserve"> its spiritual presence in the world and in people’s lives. Listening to God’s Word means entering into God’s world, develop</w:t>
      </w:r>
      <w:r w:rsidR="00E0320A">
        <w:rPr>
          <w:rStyle w:val="longtext1"/>
          <w:rFonts w:eastAsia="Calibri"/>
          <w:color w:val="000000"/>
          <w:sz w:val="22"/>
          <w:szCs w:val="22"/>
          <w:shd w:val="clear" w:color="auto" w:fill="FFFFFF"/>
          <w:lang w:val="en-US"/>
        </w:rPr>
        <w:t>ing and consolidating</w:t>
      </w:r>
      <w:r w:rsidR="00377FA3">
        <w:rPr>
          <w:rStyle w:val="longtext1"/>
          <w:rFonts w:eastAsia="Calibri"/>
          <w:color w:val="000000"/>
          <w:sz w:val="22"/>
          <w:szCs w:val="22"/>
          <w:shd w:val="clear" w:color="auto" w:fill="FFFFFF"/>
          <w:lang w:val="en-US"/>
        </w:rPr>
        <w:t xml:space="preserve"> the faith that gives meaning to our Christian and Mar</w:t>
      </w:r>
      <w:r w:rsidR="00280B62">
        <w:rPr>
          <w:rStyle w:val="longtext1"/>
          <w:rFonts w:eastAsia="Calibri"/>
          <w:color w:val="000000"/>
          <w:sz w:val="22"/>
          <w:szCs w:val="22"/>
          <w:shd w:val="clear" w:color="auto" w:fill="FFFFFF"/>
          <w:lang w:val="en-US"/>
        </w:rPr>
        <w:t>ist life. This is what Mary did</w:t>
      </w:r>
      <w:r w:rsidR="000B202C">
        <w:rPr>
          <w:rStyle w:val="Refdenotaalpie"/>
          <w:rFonts w:eastAsia="Calibri"/>
          <w:color w:val="000000"/>
          <w:sz w:val="22"/>
          <w:szCs w:val="22"/>
          <w:shd w:val="clear" w:color="auto" w:fill="FFFFFF"/>
          <w:lang w:val="es-ES_tradnl"/>
        </w:rPr>
        <w:footnoteReference w:id="2"/>
      </w:r>
      <w:r w:rsidR="000B202C" w:rsidRPr="00E0320A">
        <w:rPr>
          <w:rStyle w:val="longtext1"/>
          <w:rFonts w:eastAsia="Calibri"/>
          <w:color w:val="000000"/>
          <w:sz w:val="22"/>
          <w:szCs w:val="22"/>
          <w:shd w:val="clear" w:color="auto" w:fill="FFFFFF"/>
          <w:lang w:val="en-US"/>
        </w:rPr>
        <w:t xml:space="preserve">. </w:t>
      </w:r>
    </w:p>
    <w:p w:rsidR="00045400" w:rsidRPr="00E0320A" w:rsidRDefault="00045400" w:rsidP="00045400">
      <w:pPr>
        <w:rPr>
          <w:rStyle w:val="longtext1"/>
          <w:rFonts w:eastAsia="Calibri"/>
          <w:color w:val="000000"/>
          <w:sz w:val="22"/>
          <w:szCs w:val="22"/>
          <w:shd w:val="clear" w:color="auto" w:fill="FFFFFF"/>
          <w:lang w:val="en-US"/>
        </w:rPr>
      </w:pPr>
    </w:p>
    <w:p w:rsidR="00045400" w:rsidRPr="00E0320A" w:rsidRDefault="00BC676E" w:rsidP="00E0320A">
      <w:pPr>
        <w:numPr>
          <w:ilvl w:val="0"/>
          <w:numId w:val="1"/>
        </w:numPr>
        <w:jc w:val="both"/>
        <w:rPr>
          <w:rStyle w:val="longtext1"/>
          <w:rFonts w:eastAsia="Calibri"/>
          <w:color w:val="000000"/>
          <w:sz w:val="22"/>
          <w:szCs w:val="22"/>
          <w:shd w:val="clear" w:color="auto" w:fill="FFFFFF"/>
          <w:lang w:val="en-US"/>
        </w:rPr>
      </w:pPr>
      <w:r>
        <w:rPr>
          <w:rFonts w:eastAsia="Calibri"/>
          <w:noProof/>
          <w:color w:val="000000"/>
          <w:sz w:val="22"/>
          <w:szCs w:val="22"/>
          <w:lang w:val="es-ES" w:eastAsia="es-ES"/>
        </w:rPr>
        <mc:AlternateContent>
          <mc:Choice Requires="wps">
            <w:drawing>
              <wp:anchor distT="0" distB="0" distL="114300" distR="114300" simplePos="0" relativeHeight="251659264" behindDoc="1" locked="0" layoutInCell="1" allowOverlap="1" wp14:anchorId="397B480F" wp14:editId="49883E24">
                <wp:simplePos x="0" y="0"/>
                <wp:positionH relativeFrom="column">
                  <wp:posOffset>2981325</wp:posOffset>
                </wp:positionH>
                <wp:positionV relativeFrom="paragraph">
                  <wp:posOffset>460375</wp:posOffset>
                </wp:positionV>
                <wp:extent cx="2457450" cy="1866900"/>
                <wp:effectExtent l="0" t="0" r="0" b="0"/>
                <wp:wrapTight wrapText="bothSides">
                  <wp:wrapPolygon edited="0">
                    <wp:start x="0" y="0"/>
                    <wp:lineTo x="0" y="21380"/>
                    <wp:lineTo x="21433" y="21380"/>
                    <wp:lineTo x="21433"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457450" cy="1866900"/>
                        </a:xfrm>
                        <a:prstGeom prst="rect">
                          <a:avLst/>
                        </a:prstGeom>
                        <a:solidFill>
                          <a:sysClr val="window" lastClr="FFFFFF"/>
                        </a:solidFill>
                        <a:ln w="6350">
                          <a:noFill/>
                        </a:ln>
                        <a:effectLst/>
                      </wps:spPr>
                      <wps:txbx>
                        <w:txbxContent>
                          <w:p w:rsidR="00BC676E" w:rsidRDefault="00BC676E" w:rsidP="00BC676E">
                            <w:r w:rsidRPr="00115A3D">
                              <w:rPr>
                                <w:noProof/>
                                <w:lang w:val="es-ES" w:eastAsia="es-ES"/>
                              </w:rPr>
                              <w:drawing>
                                <wp:inline distT="0" distB="0" distL="0" distR="0" wp14:anchorId="4E8D4ECF" wp14:editId="1E153E68">
                                  <wp:extent cx="2314932" cy="1752600"/>
                                  <wp:effectExtent l="0" t="0" r="9525" b="0"/>
                                  <wp:docPr id="2" name="Imagen 2" descr="C:\Users\Javier Espinosa\Pictures\rostro mar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 Espinosa\Pictures\rostro marian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606" cy="1761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B480F" id="_x0000_t202" coordsize="21600,21600" o:spt="202" path="m,l,21600r21600,l21600,xe">
                <v:stroke joinstyle="miter"/>
                <v:path gradientshapeok="t" o:connecttype="rect"/>
              </v:shapetype>
              <v:shape id="Cuadro de texto 1" o:spid="_x0000_s1026" type="#_x0000_t202" style="position:absolute;left:0;text-align:left;margin-left:234.75pt;margin-top:36.25pt;width:193.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" fillcolor="window" stroked="f" strokeweight=".5pt">
                <v:textbox>
                  <w:txbxContent>
                    <w:p w:rsidR="00BC676E" w:rsidRDefault="00BC676E" w:rsidP="00BC676E">
                      <w:r w:rsidRPr="00115A3D">
                        <w:rPr>
                          <w:noProof/>
                          <w:lang w:val="es-ES" w:eastAsia="es-ES"/>
                        </w:rPr>
                        <w:drawing>
                          <wp:inline distT="0" distB="0" distL="0" distR="0" wp14:anchorId="4E8D4ECF" wp14:editId="1E153E68">
                            <wp:extent cx="2314932" cy="1752600"/>
                            <wp:effectExtent l="0" t="0" r="9525" b="0"/>
                            <wp:docPr id="2" name="Imagen 2" descr="C:\Users\Javier Espinosa\Pictures\rostro mar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 Espinosa\Pictures\rostro marian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606" cy="1761438"/>
                                    </a:xfrm>
                                    <a:prstGeom prst="rect">
                                      <a:avLst/>
                                    </a:prstGeom>
                                    <a:noFill/>
                                    <a:ln>
                                      <a:noFill/>
                                    </a:ln>
                                  </pic:spPr>
                                </pic:pic>
                              </a:graphicData>
                            </a:graphic>
                          </wp:inline>
                        </w:drawing>
                      </w:r>
                    </w:p>
                  </w:txbxContent>
                </v:textbox>
                <w10:wrap type="tight"/>
              </v:shape>
            </w:pict>
          </mc:Fallback>
        </mc:AlternateContent>
      </w:r>
      <w:r w:rsidR="00BA48D6" w:rsidRPr="00BA48D6">
        <w:rPr>
          <w:rStyle w:val="longtext1"/>
          <w:rFonts w:eastAsia="Calibri"/>
          <w:color w:val="000000"/>
          <w:sz w:val="22"/>
          <w:szCs w:val="22"/>
          <w:shd w:val="clear" w:color="auto" w:fill="FFFFFF"/>
          <w:lang w:val="en-US"/>
        </w:rPr>
        <w:t xml:space="preserve">A </w:t>
      </w:r>
      <w:r w:rsidR="00BA48D6" w:rsidRPr="00BA48D6">
        <w:rPr>
          <w:rStyle w:val="longtext1"/>
          <w:rFonts w:eastAsia="Calibri"/>
          <w:i/>
          <w:color w:val="000000"/>
          <w:sz w:val="22"/>
          <w:szCs w:val="22"/>
          <w:shd w:val="clear" w:color="auto" w:fill="FFFFFF"/>
          <w:lang w:val="en-US"/>
        </w:rPr>
        <w:t>missionary Church</w:t>
      </w:r>
      <w:r w:rsidR="00BA48D6">
        <w:rPr>
          <w:rStyle w:val="longtext1"/>
          <w:rFonts w:eastAsia="Calibri"/>
          <w:color w:val="000000"/>
          <w:sz w:val="22"/>
          <w:szCs w:val="22"/>
          <w:shd w:val="clear" w:color="auto" w:fill="FFFFFF"/>
          <w:lang w:val="en-US"/>
        </w:rPr>
        <w:t xml:space="preserve"> is one that goes to meet men and women of today’s world</w:t>
      </w:r>
      <w:r w:rsidR="00BA48D6" w:rsidRPr="00BA48D6">
        <w:rPr>
          <w:rStyle w:val="longtext1"/>
          <w:rFonts w:eastAsia="Calibri"/>
          <w:color w:val="000000"/>
          <w:sz w:val="22"/>
          <w:szCs w:val="22"/>
          <w:shd w:val="clear" w:color="auto" w:fill="FFFFFF"/>
          <w:lang w:val="en-US"/>
        </w:rPr>
        <w:t>, as Mary did when she went to visit Elizabeth</w:t>
      </w:r>
      <w:r w:rsidR="00BA48D6">
        <w:rPr>
          <w:rStyle w:val="Refdenotaalpie"/>
          <w:rFonts w:eastAsia="Calibri"/>
          <w:color w:val="000000"/>
          <w:sz w:val="22"/>
          <w:szCs w:val="22"/>
          <w:shd w:val="clear" w:color="auto" w:fill="FFFFFF"/>
          <w:lang w:val="es-ES_tradnl"/>
        </w:rPr>
        <w:footnoteReference w:id="3"/>
      </w:r>
      <w:r w:rsidR="00C6575C">
        <w:rPr>
          <w:rStyle w:val="longtext1"/>
          <w:rFonts w:eastAsia="Calibri"/>
          <w:color w:val="000000"/>
          <w:sz w:val="22"/>
          <w:szCs w:val="22"/>
          <w:shd w:val="clear" w:color="auto" w:fill="FFFFFF"/>
          <w:lang w:val="en-US"/>
        </w:rPr>
        <w:t xml:space="preserve">. A Church "that goes out" as </w:t>
      </w:r>
      <w:r w:rsidR="00BA48D6" w:rsidRPr="00BA48D6">
        <w:rPr>
          <w:rStyle w:val="longtext1"/>
          <w:rFonts w:eastAsia="Calibri"/>
          <w:color w:val="000000"/>
          <w:sz w:val="22"/>
          <w:szCs w:val="22"/>
          <w:shd w:val="clear" w:color="auto" w:fill="FFFFFF"/>
          <w:lang w:val="en-US"/>
        </w:rPr>
        <w:t>Pope Francis</w:t>
      </w:r>
      <w:r w:rsidR="00C6575C">
        <w:rPr>
          <w:rStyle w:val="longtext1"/>
          <w:rFonts w:eastAsia="Calibri"/>
          <w:color w:val="000000"/>
          <w:sz w:val="22"/>
          <w:szCs w:val="22"/>
          <w:shd w:val="clear" w:color="auto" w:fill="FFFFFF"/>
          <w:lang w:val="en-US"/>
        </w:rPr>
        <w:t xml:space="preserve"> usually says</w:t>
      </w:r>
      <w:r w:rsidR="00BA48D6" w:rsidRPr="00BA48D6">
        <w:rPr>
          <w:rStyle w:val="longtext1"/>
          <w:rFonts w:eastAsia="Calibri"/>
          <w:color w:val="000000"/>
          <w:sz w:val="22"/>
          <w:szCs w:val="22"/>
          <w:shd w:val="clear" w:color="auto" w:fill="FFFFFF"/>
          <w:lang w:val="en-US"/>
        </w:rPr>
        <w:t>.</w:t>
      </w:r>
      <w:r w:rsidR="00C6575C">
        <w:rPr>
          <w:rStyle w:val="longtext1"/>
          <w:rFonts w:eastAsia="Calibri"/>
          <w:color w:val="000000"/>
          <w:sz w:val="22"/>
          <w:szCs w:val="22"/>
          <w:shd w:val="clear" w:color="auto" w:fill="FFFFFF"/>
          <w:lang w:val="en-US"/>
        </w:rPr>
        <w:t xml:space="preserve"> The missionary dimension of the Church is an explicit consequence </w:t>
      </w:r>
      <w:r w:rsidR="00CB27A0">
        <w:rPr>
          <w:rStyle w:val="longtext1"/>
          <w:rFonts w:eastAsia="Calibri"/>
          <w:color w:val="000000"/>
          <w:sz w:val="22"/>
          <w:szCs w:val="22"/>
          <w:shd w:val="clear" w:color="auto" w:fill="FFFFFF"/>
          <w:lang w:val="en-US"/>
        </w:rPr>
        <w:t>of meditating and experiencing the Word of God. “</w:t>
      </w:r>
      <w:r w:rsidR="000F163D">
        <w:rPr>
          <w:rStyle w:val="longtext1"/>
          <w:rFonts w:eastAsia="Calibri"/>
          <w:color w:val="000000"/>
          <w:sz w:val="22"/>
          <w:szCs w:val="22"/>
          <w:shd w:val="clear" w:color="auto" w:fill="FFFFFF"/>
          <w:lang w:val="en-US"/>
        </w:rPr>
        <w:t>Go and preach the Good News”</w:t>
      </w:r>
      <w:r w:rsidR="000F163D" w:rsidRPr="000F163D">
        <w:rPr>
          <w:rStyle w:val="Refdenotaalpie"/>
          <w:rFonts w:eastAsia="Calibri"/>
          <w:color w:val="000000"/>
          <w:sz w:val="22"/>
          <w:szCs w:val="22"/>
          <w:shd w:val="clear" w:color="auto" w:fill="FFFFFF"/>
          <w:lang w:val="en-US"/>
        </w:rPr>
        <w:t xml:space="preserve"> </w:t>
      </w:r>
      <w:r w:rsidR="000F163D">
        <w:rPr>
          <w:rStyle w:val="Refdenotaalpie"/>
          <w:rFonts w:eastAsia="Calibri"/>
          <w:color w:val="000000"/>
          <w:sz w:val="22"/>
          <w:szCs w:val="22"/>
          <w:shd w:val="clear" w:color="auto" w:fill="FFFFFF"/>
          <w:lang w:val="es-ES_tradnl"/>
        </w:rPr>
        <w:footnoteReference w:id="4"/>
      </w:r>
      <w:r w:rsidR="000F163D" w:rsidRPr="000F163D">
        <w:rPr>
          <w:rStyle w:val="longtext1"/>
          <w:rFonts w:eastAsia="Calibri"/>
          <w:color w:val="000000"/>
          <w:sz w:val="22"/>
          <w:szCs w:val="22"/>
          <w:shd w:val="clear" w:color="auto" w:fill="FFFFFF"/>
          <w:lang w:val="en-US"/>
        </w:rPr>
        <w:t>. The presenc</w:t>
      </w:r>
      <w:r w:rsidR="000F163D">
        <w:rPr>
          <w:rStyle w:val="longtext1"/>
          <w:rFonts w:eastAsia="Calibri"/>
          <w:color w:val="000000"/>
          <w:sz w:val="22"/>
          <w:szCs w:val="22"/>
          <w:shd w:val="clear" w:color="auto" w:fill="FFFFFF"/>
          <w:lang w:val="en-US"/>
        </w:rPr>
        <w:t xml:space="preserve">e of </w:t>
      </w:r>
      <w:bookmarkStart w:id="0" w:name="_GoBack"/>
      <w:bookmarkEnd w:id="0"/>
      <w:r w:rsidR="000F163D">
        <w:rPr>
          <w:rStyle w:val="longtext1"/>
          <w:rFonts w:eastAsia="Calibri"/>
          <w:color w:val="000000"/>
          <w:sz w:val="22"/>
          <w:szCs w:val="22"/>
          <w:shd w:val="clear" w:color="auto" w:fill="FFFFFF"/>
          <w:lang w:val="en-US"/>
        </w:rPr>
        <w:t>Mary in the Cenacle turns her into</w:t>
      </w:r>
      <w:r w:rsidR="000F163D" w:rsidRPr="000F163D">
        <w:rPr>
          <w:rStyle w:val="longtext1"/>
          <w:rFonts w:eastAsia="Calibri"/>
          <w:color w:val="000000"/>
          <w:sz w:val="22"/>
          <w:szCs w:val="22"/>
          <w:shd w:val="clear" w:color="auto" w:fill="FFFFFF"/>
          <w:lang w:val="en-US"/>
        </w:rPr>
        <w:t xml:space="preserve"> "Queen of Apostles", at the preci</w:t>
      </w:r>
      <w:r w:rsidR="00E0320A">
        <w:rPr>
          <w:rStyle w:val="longtext1"/>
          <w:rFonts w:eastAsia="Calibri"/>
          <w:color w:val="000000"/>
          <w:sz w:val="22"/>
          <w:szCs w:val="22"/>
          <w:shd w:val="clear" w:color="auto" w:fill="FFFFFF"/>
          <w:lang w:val="en-US"/>
        </w:rPr>
        <w:t>se moment when the Church began its mission</w:t>
      </w:r>
      <w:r w:rsidR="000B202C">
        <w:rPr>
          <w:rStyle w:val="Refdenotaalpie"/>
          <w:rFonts w:eastAsia="Calibri"/>
          <w:color w:val="000000"/>
          <w:sz w:val="22"/>
          <w:szCs w:val="22"/>
          <w:shd w:val="clear" w:color="auto" w:fill="FFFFFF"/>
          <w:lang w:val="es-ES_tradnl"/>
        </w:rPr>
        <w:footnoteReference w:id="5"/>
      </w:r>
      <w:r w:rsidR="000B202C" w:rsidRPr="00E0320A">
        <w:rPr>
          <w:rStyle w:val="longtext1"/>
          <w:rFonts w:eastAsia="Calibri"/>
          <w:color w:val="000000"/>
          <w:sz w:val="22"/>
          <w:szCs w:val="22"/>
          <w:shd w:val="clear" w:color="auto" w:fill="FFFFFF"/>
          <w:lang w:val="en-US"/>
        </w:rPr>
        <w:t xml:space="preserve">. </w:t>
      </w:r>
      <w:r w:rsidR="00045400" w:rsidRPr="00E0320A">
        <w:rPr>
          <w:rStyle w:val="longtext1"/>
          <w:rFonts w:eastAsia="Calibri"/>
          <w:color w:val="000000"/>
          <w:sz w:val="22"/>
          <w:szCs w:val="22"/>
          <w:shd w:val="clear" w:color="auto" w:fill="FFFFFF"/>
          <w:lang w:val="en-US"/>
        </w:rPr>
        <w:t xml:space="preserve"> </w:t>
      </w:r>
    </w:p>
    <w:p w:rsidR="000B202C" w:rsidRPr="00E0320A" w:rsidRDefault="000B202C" w:rsidP="000B202C">
      <w:pPr>
        <w:jc w:val="both"/>
        <w:rPr>
          <w:rStyle w:val="longtext1"/>
          <w:rFonts w:eastAsia="Calibri"/>
          <w:color w:val="000000"/>
          <w:sz w:val="22"/>
          <w:szCs w:val="22"/>
          <w:shd w:val="clear" w:color="auto" w:fill="FFFFFF"/>
          <w:lang w:val="en-US"/>
        </w:rPr>
      </w:pPr>
    </w:p>
    <w:p w:rsidR="00045400" w:rsidRPr="001D16FE" w:rsidRDefault="00995DB2" w:rsidP="001D16FE">
      <w:pPr>
        <w:numPr>
          <w:ilvl w:val="0"/>
          <w:numId w:val="1"/>
        </w:numPr>
        <w:jc w:val="both"/>
        <w:rPr>
          <w:rStyle w:val="longtext1"/>
          <w:rFonts w:eastAsia="Calibri"/>
          <w:color w:val="000000"/>
          <w:sz w:val="22"/>
          <w:szCs w:val="22"/>
          <w:shd w:val="clear" w:color="auto" w:fill="FFFFFF"/>
          <w:lang w:val="en-US"/>
        </w:rPr>
      </w:pPr>
      <w:r w:rsidRPr="00995DB2">
        <w:rPr>
          <w:rStyle w:val="longtext1"/>
          <w:rFonts w:eastAsia="Calibri"/>
          <w:color w:val="000000"/>
          <w:sz w:val="22"/>
          <w:szCs w:val="22"/>
          <w:shd w:val="clear" w:color="auto" w:fill="FFFFFF"/>
          <w:lang w:val="en-US"/>
        </w:rPr>
        <w:t xml:space="preserve">It is a </w:t>
      </w:r>
      <w:r w:rsidRPr="00995DB2">
        <w:rPr>
          <w:rStyle w:val="longtext1"/>
          <w:rFonts w:eastAsia="Calibri"/>
          <w:i/>
          <w:color w:val="000000"/>
          <w:sz w:val="22"/>
          <w:szCs w:val="22"/>
          <w:shd w:val="clear" w:color="auto" w:fill="FFFFFF"/>
          <w:lang w:val="en-US"/>
        </w:rPr>
        <w:t>Eucharistic Church</w:t>
      </w:r>
      <w:r w:rsidRPr="00995DB2">
        <w:rPr>
          <w:rStyle w:val="longtext1"/>
          <w:rFonts w:eastAsia="Calibri"/>
          <w:color w:val="000000"/>
          <w:sz w:val="22"/>
          <w:szCs w:val="22"/>
          <w:shd w:val="clear" w:color="auto" w:fill="FFFFFF"/>
          <w:lang w:val="en-US"/>
        </w:rPr>
        <w:t xml:space="preserve">, in the sense that </w:t>
      </w:r>
      <w:r>
        <w:rPr>
          <w:rStyle w:val="longtext1"/>
          <w:rFonts w:eastAsia="Calibri"/>
          <w:color w:val="000000"/>
          <w:sz w:val="22"/>
          <w:szCs w:val="22"/>
          <w:shd w:val="clear" w:color="auto" w:fill="FFFFFF"/>
          <w:lang w:val="en-US"/>
        </w:rPr>
        <w:t>the right and the duty of offering Jesus to the world today, not only through his Word, but also through his Body and Blood, lies in the heart of the Church’s mission.</w:t>
      </w:r>
      <w:r w:rsidR="00F50D18">
        <w:rPr>
          <w:rStyle w:val="longtext1"/>
          <w:rFonts w:eastAsia="Calibri"/>
          <w:color w:val="000000"/>
          <w:sz w:val="22"/>
          <w:szCs w:val="22"/>
          <w:shd w:val="clear" w:color="auto" w:fill="FFFFFF"/>
          <w:lang w:val="en-US"/>
        </w:rPr>
        <w:t xml:space="preserve"> During her visit, Mary assures Elizabeth that her Son is the Son of God, conceived in her womb. </w:t>
      </w:r>
      <w:r w:rsidR="009A6FDF">
        <w:rPr>
          <w:rStyle w:val="longtext1"/>
          <w:rFonts w:eastAsia="Calibri"/>
          <w:color w:val="000000"/>
          <w:sz w:val="22"/>
          <w:szCs w:val="22"/>
          <w:shd w:val="clear" w:color="auto" w:fill="FFFFFF"/>
          <w:lang w:val="en-US"/>
        </w:rPr>
        <w:t>Her Body is the Lord’s tabernacle. In this sense, in the words of John Paul II, Mary is the Eucharistic woman par excellence and collaborates in an extraordinary wa</w:t>
      </w:r>
      <w:r w:rsidR="001D16FE">
        <w:rPr>
          <w:rStyle w:val="longtext1"/>
          <w:rFonts w:eastAsia="Calibri"/>
          <w:color w:val="000000"/>
          <w:sz w:val="22"/>
          <w:szCs w:val="22"/>
          <w:shd w:val="clear" w:color="auto" w:fill="FFFFFF"/>
          <w:lang w:val="en-US"/>
        </w:rPr>
        <w:t>y in the salvation of the world</w:t>
      </w:r>
      <w:r w:rsidR="00045400" w:rsidRPr="001D16FE">
        <w:rPr>
          <w:rStyle w:val="longtext1"/>
          <w:rFonts w:eastAsia="Calibri"/>
          <w:color w:val="000000"/>
          <w:sz w:val="22"/>
          <w:szCs w:val="22"/>
          <w:shd w:val="clear" w:color="auto" w:fill="FFFFFF"/>
          <w:lang w:val="en-US"/>
        </w:rPr>
        <w:t>.</w:t>
      </w:r>
    </w:p>
    <w:p w:rsidR="00045400" w:rsidRPr="001D16FE" w:rsidRDefault="00045400" w:rsidP="00045400">
      <w:pPr>
        <w:ind w:left="720"/>
        <w:jc w:val="both"/>
        <w:rPr>
          <w:rStyle w:val="longtext1"/>
          <w:rFonts w:eastAsia="Calibri"/>
          <w:color w:val="000000"/>
          <w:sz w:val="22"/>
          <w:szCs w:val="22"/>
          <w:shd w:val="clear" w:color="auto" w:fill="FFFFFF"/>
          <w:lang w:val="en-US"/>
        </w:rPr>
      </w:pPr>
    </w:p>
    <w:p w:rsidR="00045400" w:rsidRPr="005D6AA5" w:rsidRDefault="005D6AA5" w:rsidP="000B202C">
      <w:pPr>
        <w:pStyle w:val="Prrafodelista"/>
        <w:numPr>
          <w:ilvl w:val="0"/>
          <w:numId w:val="1"/>
        </w:numPr>
        <w:jc w:val="both"/>
        <w:rPr>
          <w:rStyle w:val="longtext1"/>
          <w:color w:val="000000"/>
          <w:sz w:val="22"/>
          <w:szCs w:val="22"/>
          <w:shd w:val="clear" w:color="auto" w:fill="FFFFFF"/>
          <w:lang w:val="en-US"/>
        </w:rPr>
      </w:pPr>
      <w:r w:rsidRPr="005D6AA5">
        <w:rPr>
          <w:rStyle w:val="longtext1"/>
          <w:rFonts w:ascii="Times New Roman" w:hAnsi="Times New Roman"/>
          <w:color w:val="000000"/>
          <w:sz w:val="22"/>
          <w:szCs w:val="22"/>
          <w:shd w:val="clear" w:color="auto" w:fill="FFFFFF"/>
          <w:lang w:val="en-US"/>
        </w:rPr>
        <w:t>It is a</w:t>
      </w:r>
      <w:r w:rsidRPr="005D6AA5">
        <w:rPr>
          <w:rStyle w:val="longtext1"/>
          <w:rFonts w:ascii="Times New Roman" w:hAnsi="Times New Roman"/>
          <w:i/>
          <w:color w:val="000000"/>
          <w:sz w:val="22"/>
          <w:szCs w:val="22"/>
          <w:shd w:val="clear" w:color="auto" w:fill="FFFFFF"/>
          <w:lang w:val="en-US"/>
        </w:rPr>
        <w:t xml:space="preserve"> Church that sings and praises its Lord. </w:t>
      </w:r>
      <w:r w:rsidR="00045400" w:rsidRPr="005D6AA5">
        <w:rPr>
          <w:rStyle w:val="longtext1"/>
          <w:rFonts w:ascii="Times New Roman" w:hAnsi="Times New Roman"/>
          <w:color w:val="000000"/>
          <w:sz w:val="22"/>
          <w:szCs w:val="22"/>
          <w:shd w:val="clear" w:color="auto" w:fill="FFFFFF"/>
          <w:lang w:val="en-US"/>
        </w:rPr>
        <w:t xml:space="preserve"> </w:t>
      </w:r>
      <w:r>
        <w:rPr>
          <w:rStyle w:val="longtext1"/>
          <w:rFonts w:ascii="Times New Roman" w:hAnsi="Times New Roman"/>
          <w:color w:val="000000"/>
          <w:sz w:val="22"/>
          <w:szCs w:val="22"/>
          <w:shd w:val="clear" w:color="auto" w:fill="FFFFFF"/>
          <w:lang w:val="en-US"/>
        </w:rPr>
        <w:t>This was Mary’s attitude when she would sang</w:t>
      </w:r>
      <w:r w:rsidR="000B202C">
        <w:rPr>
          <w:rStyle w:val="Refdenotaalpie"/>
          <w:color w:val="000000"/>
          <w:shd w:val="clear" w:color="auto" w:fill="FFFFFF"/>
          <w:lang w:val="es-ES_tradnl"/>
        </w:rPr>
        <w:footnoteReference w:id="6"/>
      </w:r>
      <w:r w:rsidR="000B202C" w:rsidRPr="005D6AA5">
        <w:rPr>
          <w:rStyle w:val="longtext1"/>
          <w:color w:val="000000"/>
          <w:sz w:val="22"/>
          <w:szCs w:val="22"/>
          <w:shd w:val="clear" w:color="auto" w:fill="FFFFFF"/>
          <w:lang w:val="en-US"/>
        </w:rPr>
        <w:t>.</w:t>
      </w:r>
    </w:p>
    <w:p w:rsidR="000B202C" w:rsidRPr="005D6AA5" w:rsidRDefault="000B202C" w:rsidP="000B202C">
      <w:pPr>
        <w:ind w:left="720"/>
        <w:jc w:val="both"/>
        <w:rPr>
          <w:rStyle w:val="longtext1"/>
          <w:rFonts w:eastAsia="Calibri"/>
          <w:color w:val="000000"/>
          <w:sz w:val="22"/>
          <w:szCs w:val="22"/>
          <w:shd w:val="clear" w:color="auto" w:fill="FFFFFF"/>
          <w:lang w:val="en-US"/>
        </w:rPr>
      </w:pPr>
    </w:p>
    <w:p w:rsidR="00045400" w:rsidRPr="00C86FE0" w:rsidRDefault="00691800" w:rsidP="00033D64">
      <w:pPr>
        <w:numPr>
          <w:ilvl w:val="0"/>
          <w:numId w:val="1"/>
        </w:numPr>
        <w:jc w:val="both"/>
        <w:rPr>
          <w:rStyle w:val="longtext1"/>
          <w:rFonts w:eastAsia="Calibri"/>
          <w:color w:val="000000"/>
          <w:sz w:val="22"/>
          <w:szCs w:val="22"/>
          <w:shd w:val="clear" w:color="auto" w:fill="FFFFFF"/>
          <w:lang w:val="es-ES_tradnl"/>
        </w:rPr>
      </w:pPr>
      <w:r w:rsidRPr="00691800">
        <w:rPr>
          <w:rStyle w:val="longtext1"/>
          <w:rFonts w:eastAsia="Calibri"/>
          <w:color w:val="000000"/>
          <w:sz w:val="22"/>
          <w:szCs w:val="22"/>
          <w:shd w:val="clear" w:color="auto" w:fill="FFFFFF"/>
          <w:lang w:val="en-US"/>
        </w:rPr>
        <w:t xml:space="preserve">It is a </w:t>
      </w:r>
      <w:r w:rsidRPr="00691800">
        <w:rPr>
          <w:rStyle w:val="longtext1"/>
          <w:i/>
          <w:color w:val="000000"/>
          <w:sz w:val="22"/>
          <w:szCs w:val="22"/>
          <w:shd w:val="clear" w:color="auto" w:fill="FFFFFF"/>
          <w:lang w:val="en-US"/>
        </w:rPr>
        <w:t xml:space="preserve">Church that lives charity, </w:t>
      </w:r>
      <w:r w:rsidRPr="00691800">
        <w:rPr>
          <w:rStyle w:val="longtext1"/>
          <w:rFonts w:eastAsia="Calibri"/>
          <w:color w:val="000000"/>
          <w:sz w:val="22"/>
          <w:szCs w:val="22"/>
          <w:shd w:val="clear" w:color="auto" w:fill="FFFFFF"/>
          <w:lang w:val="en-US"/>
        </w:rPr>
        <w:t>and it lives it</w:t>
      </w:r>
      <w:r w:rsidR="00033D64">
        <w:rPr>
          <w:rStyle w:val="longtext1"/>
          <w:rFonts w:eastAsia="Calibri"/>
          <w:color w:val="000000"/>
          <w:sz w:val="22"/>
          <w:szCs w:val="22"/>
          <w:shd w:val="clear" w:color="auto" w:fill="FFFFFF"/>
          <w:lang w:val="en-US"/>
        </w:rPr>
        <w:t xml:space="preserve">, especially, </w:t>
      </w:r>
      <w:proofErr w:type="spellStart"/>
      <w:r w:rsidR="00033D64">
        <w:rPr>
          <w:rStyle w:val="longtext1"/>
          <w:rFonts w:eastAsia="Calibri"/>
          <w:color w:val="000000"/>
          <w:sz w:val="22"/>
          <w:szCs w:val="22"/>
          <w:shd w:val="clear" w:color="auto" w:fill="FFFFFF"/>
          <w:lang w:val="en-US"/>
        </w:rPr>
        <w:t>favouring</w:t>
      </w:r>
      <w:proofErr w:type="spellEnd"/>
      <w:r w:rsidR="00033D64">
        <w:rPr>
          <w:rStyle w:val="longtext1"/>
          <w:rFonts w:eastAsia="Calibri"/>
          <w:color w:val="000000"/>
          <w:sz w:val="22"/>
          <w:szCs w:val="22"/>
          <w:shd w:val="clear" w:color="auto" w:fill="FFFFFF"/>
          <w:lang w:val="en-US"/>
        </w:rPr>
        <w:t xml:space="preserve"> the most disadvantaged</w:t>
      </w:r>
      <w:r w:rsidR="00045400" w:rsidRPr="00691800">
        <w:rPr>
          <w:rStyle w:val="longtext1"/>
          <w:rFonts w:eastAsia="Calibri"/>
          <w:color w:val="000000"/>
          <w:sz w:val="22"/>
          <w:szCs w:val="22"/>
          <w:shd w:val="clear" w:color="auto" w:fill="FFFFFF"/>
          <w:lang w:val="en-US"/>
        </w:rPr>
        <w:t xml:space="preserve">. </w:t>
      </w:r>
      <w:r w:rsidR="00033D64" w:rsidRPr="00033D64">
        <w:rPr>
          <w:rStyle w:val="longtext1"/>
          <w:rFonts w:eastAsia="Calibri"/>
          <w:color w:val="000000"/>
          <w:sz w:val="22"/>
          <w:szCs w:val="22"/>
          <w:shd w:val="clear" w:color="auto" w:fill="FFFFFF"/>
          <w:lang w:val="en-US"/>
        </w:rPr>
        <w:t>Echoing the language of the Gospel</w:t>
      </w:r>
      <w:r w:rsidR="000B202C">
        <w:rPr>
          <w:rStyle w:val="Refdenotaalpie"/>
          <w:rFonts w:eastAsia="Calibri"/>
          <w:color w:val="000000"/>
          <w:sz w:val="22"/>
          <w:szCs w:val="22"/>
          <w:shd w:val="clear" w:color="auto" w:fill="FFFFFF"/>
          <w:lang w:val="es-ES_tradnl"/>
        </w:rPr>
        <w:footnoteReference w:id="7"/>
      </w:r>
      <w:r w:rsidR="000B202C" w:rsidRPr="00033D64">
        <w:rPr>
          <w:rStyle w:val="longtext1"/>
          <w:rFonts w:eastAsia="Calibri"/>
          <w:color w:val="000000"/>
          <w:sz w:val="22"/>
          <w:szCs w:val="22"/>
          <w:shd w:val="clear" w:color="auto" w:fill="FFFFFF"/>
          <w:lang w:val="en-US"/>
        </w:rPr>
        <w:t>,</w:t>
      </w:r>
      <w:r w:rsidR="00045400" w:rsidRPr="00033D64">
        <w:rPr>
          <w:rStyle w:val="longtext1"/>
          <w:rFonts w:eastAsia="Calibri"/>
          <w:color w:val="000000"/>
          <w:sz w:val="22"/>
          <w:szCs w:val="22"/>
          <w:shd w:val="clear" w:color="auto" w:fill="FFFFFF"/>
          <w:lang w:val="en-US"/>
        </w:rPr>
        <w:t xml:space="preserve"> </w:t>
      </w:r>
      <w:r w:rsidR="00033D64" w:rsidRPr="00033D64">
        <w:rPr>
          <w:rStyle w:val="longtext1"/>
          <w:rFonts w:eastAsia="Calibri"/>
          <w:color w:val="000000"/>
          <w:sz w:val="22"/>
          <w:szCs w:val="22"/>
          <w:shd w:val="clear" w:color="auto" w:fill="FFFFFF"/>
          <w:lang w:val="en-US"/>
        </w:rPr>
        <w:t xml:space="preserve">the poorest are the meek, the hungry. </w:t>
      </w:r>
      <w:r w:rsidR="00033D64" w:rsidRPr="00033D64">
        <w:rPr>
          <w:rStyle w:val="longtext1"/>
          <w:rFonts w:eastAsia="Calibri"/>
          <w:color w:val="000000"/>
          <w:sz w:val="22"/>
          <w:szCs w:val="22"/>
          <w:shd w:val="clear" w:color="auto" w:fill="FFFFFF"/>
          <w:lang w:val="es-ES_tradnl"/>
        </w:rPr>
        <w:t xml:space="preserve">Mary </w:t>
      </w:r>
      <w:proofErr w:type="spellStart"/>
      <w:r w:rsidR="00033D64" w:rsidRPr="00033D64">
        <w:rPr>
          <w:rStyle w:val="longtext1"/>
          <w:rFonts w:eastAsia="Calibri"/>
          <w:color w:val="000000"/>
          <w:sz w:val="22"/>
          <w:szCs w:val="22"/>
          <w:shd w:val="clear" w:color="auto" w:fill="FFFFFF"/>
          <w:lang w:val="es-ES_tradnl"/>
        </w:rPr>
        <w:t>recalls</w:t>
      </w:r>
      <w:proofErr w:type="spellEnd"/>
      <w:r w:rsidR="00033D64" w:rsidRPr="00033D64">
        <w:rPr>
          <w:rStyle w:val="longtext1"/>
          <w:rFonts w:eastAsia="Calibri"/>
          <w:color w:val="000000"/>
          <w:sz w:val="22"/>
          <w:szCs w:val="22"/>
          <w:shd w:val="clear" w:color="auto" w:fill="FFFFFF"/>
          <w:lang w:val="es-ES_tradnl"/>
        </w:rPr>
        <w:t xml:space="preserve"> </w:t>
      </w:r>
      <w:proofErr w:type="spellStart"/>
      <w:r w:rsidR="00033D64">
        <w:rPr>
          <w:rStyle w:val="longtext1"/>
          <w:rFonts w:eastAsia="Calibri"/>
          <w:color w:val="000000"/>
          <w:sz w:val="22"/>
          <w:szCs w:val="22"/>
          <w:shd w:val="clear" w:color="auto" w:fill="FFFFFF"/>
          <w:lang w:val="es-ES_tradnl"/>
        </w:rPr>
        <w:t>them</w:t>
      </w:r>
      <w:proofErr w:type="spellEnd"/>
      <w:r w:rsidR="00033D64">
        <w:rPr>
          <w:rStyle w:val="longtext1"/>
          <w:rFonts w:eastAsia="Calibri"/>
          <w:color w:val="000000"/>
          <w:sz w:val="22"/>
          <w:szCs w:val="22"/>
          <w:shd w:val="clear" w:color="auto" w:fill="FFFFFF"/>
          <w:lang w:val="es-ES_tradnl"/>
        </w:rPr>
        <w:t xml:space="preserve"> in </w:t>
      </w:r>
      <w:proofErr w:type="spellStart"/>
      <w:r w:rsidR="00033D64">
        <w:rPr>
          <w:rStyle w:val="longtext1"/>
          <w:rFonts w:eastAsia="Calibri"/>
          <w:color w:val="000000"/>
          <w:sz w:val="22"/>
          <w:szCs w:val="22"/>
          <w:shd w:val="clear" w:color="auto" w:fill="FFFFFF"/>
          <w:lang w:val="es-ES_tradnl"/>
        </w:rPr>
        <w:t>her</w:t>
      </w:r>
      <w:proofErr w:type="spellEnd"/>
      <w:r w:rsidR="00033D64" w:rsidRPr="00033D64">
        <w:rPr>
          <w:rStyle w:val="longtext1"/>
          <w:rFonts w:eastAsia="Calibri"/>
          <w:color w:val="000000"/>
          <w:sz w:val="22"/>
          <w:szCs w:val="22"/>
          <w:shd w:val="clear" w:color="auto" w:fill="FFFFFF"/>
          <w:lang w:val="es-ES_tradnl"/>
        </w:rPr>
        <w:t xml:space="preserve"> </w:t>
      </w:r>
      <w:proofErr w:type="spellStart"/>
      <w:r w:rsidR="00033D64" w:rsidRPr="00033D64">
        <w:rPr>
          <w:rStyle w:val="longtext1"/>
          <w:rFonts w:eastAsia="Calibri"/>
          <w:color w:val="000000"/>
          <w:sz w:val="22"/>
          <w:szCs w:val="22"/>
          <w:shd w:val="clear" w:color="auto" w:fill="FFFFFF"/>
          <w:lang w:val="es-ES_tradnl"/>
        </w:rPr>
        <w:t>Magnificat</w:t>
      </w:r>
      <w:proofErr w:type="spellEnd"/>
      <w:r w:rsidR="00033D64" w:rsidRPr="00033D64">
        <w:rPr>
          <w:rStyle w:val="longtext1"/>
          <w:rFonts w:eastAsia="Calibri"/>
          <w:color w:val="000000"/>
          <w:sz w:val="22"/>
          <w:szCs w:val="22"/>
          <w:shd w:val="clear" w:color="auto" w:fill="FFFFFF"/>
          <w:lang w:val="es-ES_tradnl"/>
        </w:rPr>
        <w:t>.</w:t>
      </w:r>
    </w:p>
    <w:p w:rsidR="00045400" w:rsidRPr="00C86FE0" w:rsidRDefault="00045400" w:rsidP="00045400">
      <w:pPr>
        <w:ind w:left="720"/>
        <w:jc w:val="both"/>
        <w:rPr>
          <w:rStyle w:val="longtext1"/>
          <w:rFonts w:eastAsia="Calibri"/>
          <w:color w:val="000000"/>
          <w:sz w:val="22"/>
          <w:szCs w:val="22"/>
          <w:shd w:val="clear" w:color="auto" w:fill="FFFFFF"/>
          <w:lang w:val="es-ES_tradnl"/>
        </w:rPr>
      </w:pPr>
    </w:p>
    <w:p w:rsidR="00C85265" w:rsidRPr="00A340A8" w:rsidRDefault="00551E9A" w:rsidP="00A340A8">
      <w:pPr>
        <w:numPr>
          <w:ilvl w:val="0"/>
          <w:numId w:val="1"/>
        </w:numPr>
        <w:jc w:val="both"/>
        <w:rPr>
          <w:rStyle w:val="longtext1"/>
          <w:rFonts w:eastAsia="Calibri"/>
          <w:color w:val="000000"/>
          <w:sz w:val="22"/>
          <w:szCs w:val="22"/>
          <w:shd w:val="clear" w:color="auto" w:fill="FFFFFF"/>
          <w:lang w:val="en-US"/>
        </w:rPr>
      </w:pPr>
      <w:r w:rsidRPr="00551E9A">
        <w:rPr>
          <w:rStyle w:val="longtext1"/>
          <w:rFonts w:eastAsia="Calibri"/>
          <w:color w:val="000000"/>
          <w:sz w:val="22"/>
          <w:szCs w:val="22"/>
          <w:shd w:val="clear" w:color="auto" w:fill="FFFFFF"/>
          <w:lang w:val="en-US"/>
        </w:rPr>
        <w:t xml:space="preserve">It is a </w:t>
      </w:r>
      <w:r w:rsidRPr="00551E9A">
        <w:rPr>
          <w:rStyle w:val="longtext1"/>
          <w:rFonts w:eastAsia="Calibri"/>
          <w:i/>
          <w:color w:val="000000"/>
          <w:sz w:val="22"/>
          <w:szCs w:val="22"/>
          <w:shd w:val="clear" w:color="auto" w:fill="FFFFFF"/>
          <w:lang w:val="en-US"/>
        </w:rPr>
        <w:t>Church that carries life</w:t>
      </w:r>
      <w:r w:rsidRPr="00551E9A">
        <w:rPr>
          <w:rStyle w:val="longtext1"/>
          <w:rFonts w:eastAsia="Calibri"/>
          <w:color w:val="000000"/>
          <w:sz w:val="22"/>
          <w:szCs w:val="22"/>
          <w:shd w:val="clear" w:color="auto" w:fill="FFFFFF"/>
          <w:lang w:val="en-US"/>
        </w:rPr>
        <w:t>, in the sense that it offers the world the One who is life</w:t>
      </w:r>
      <w:r w:rsidR="000B202C">
        <w:rPr>
          <w:rStyle w:val="Refdenotaalpie"/>
          <w:rFonts w:eastAsia="Calibri"/>
          <w:color w:val="000000"/>
          <w:sz w:val="22"/>
          <w:szCs w:val="22"/>
          <w:shd w:val="clear" w:color="auto" w:fill="FFFFFF"/>
          <w:lang w:val="es-ES_tradnl"/>
        </w:rPr>
        <w:footnoteReference w:id="8"/>
      </w:r>
      <w:r w:rsidR="00A340A8">
        <w:rPr>
          <w:rStyle w:val="longtext1"/>
          <w:rFonts w:eastAsia="Calibri"/>
          <w:color w:val="000000"/>
          <w:sz w:val="22"/>
          <w:szCs w:val="22"/>
          <w:shd w:val="clear" w:color="auto" w:fill="FFFFFF"/>
          <w:lang w:val="en-US"/>
        </w:rPr>
        <w:t xml:space="preserve"> and continues giving life at any given time and place. It was Mary’s first task: in Bethlehem, she offers the world, which is symbolized by shepherds and the Magi, He who is life</w:t>
      </w:r>
      <w:r w:rsidR="00C85265">
        <w:rPr>
          <w:rStyle w:val="Refdenotaalpie"/>
          <w:rFonts w:eastAsia="Calibri"/>
          <w:color w:val="000000"/>
          <w:sz w:val="22"/>
          <w:szCs w:val="22"/>
          <w:shd w:val="clear" w:color="auto" w:fill="FFFFFF"/>
          <w:lang w:val="es-ES_tradnl"/>
        </w:rPr>
        <w:footnoteReference w:id="9"/>
      </w:r>
      <w:r w:rsidR="00C85265" w:rsidRPr="00A340A8">
        <w:rPr>
          <w:rStyle w:val="longtext1"/>
          <w:rFonts w:eastAsia="Calibri"/>
          <w:color w:val="000000"/>
          <w:sz w:val="22"/>
          <w:szCs w:val="22"/>
          <w:shd w:val="clear" w:color="auto" w:fill="FFFFFF"/>
          <w:lang w:val="en-US"/>
        </w:rPr>
        <w:t>.</w:t>
      </w:r>
      <w:r w:rsidR="00045400" w:rsidRPr="00A340A8">
        <w:rPr>
          <w:rStyle w:val="longtext1"/>
          <w:rFonts w:eastAsia="Calibri"/>
          <w:color w:val="000000"/>
          <w:sz w:val="22"/>
          <w:szCs w:val="22"/>
          <w:shd w:val="clear" w:color="auto" w:fill="FFFFFF"/>
          <w:lang w:val="en-US"/>
        </w:rPr>
        <w:t xml:space="preserve"> </w:t>
      </w:r>
    </w:p>
    <w:p w:rsidR="00C85265" w:rsidRPr="00A340A8" w:rsidRDefault="00C85265" w:rsidP="00C85265">
      <w:pPr>
        <w:pStyle w:val="Prrafodelista"/>
        <w:rPr>
          <w:rStyle w:val="longtext1"/>
          <w:rFonts w:ascii="Times New Roman" w:hAnsi="Times New Roman"/>
          <w:color w:val="000000"/>
          <w:sz w:val="22"/>
          <w:szCs w:val="22"/>
          <w:shd w:val="clear" w:color="auto" w:fill="FFFFFF"/>
          <w:lang w:val="en-US"/>
        </w:rPr>
      </w:pPr>
    </w:p>
    <w:p w:rsidR="00045400" w:rsidRPr="00FF20BB" w:rsidRDefault="00F14934" w:rsidP="00FF20BB">
      <w:pPr>
        <w:numPr>
          <w:ilvl w:val="0"/>
          <w:numId w:val="1"/>
        </w:numPr>
        <w:jc w:val="both"/>
        <w:rPr>
          <w:rStyle w:val="longtext1"/>
          <w:rFonts w:eastAsia="Calibri"/>
          <w:color w:val="000000"/>
          <w:sz w:val="22"/>
          <w:szCs w:val="22"/>
          <w:shd w:val="clear" w:color="auto" w:fill="FFFFFF"/>
          <w:lang w:val="en-US"/>
        </w:rPr>
      </w:pPr>
      <w:r w:rsidRPr="00F14934">
        <w:rPr>
          <w:rStyle w:val="longtext1"/>
          <w:rFonts w:eastAsia="Calibri"/>
          <w:color w:val="000000"/>
          <w:sz w:val="22"/>
          <w:szCs w:val="22"/>
          <w:shd w:val="clear" w:color="auto" w:fill="FFFFFF"/>
          <w:lang w:val="en-US"/>
        </w:rPr>
        <w:lastRenderedPageBreak/>
        <w:t xml:space="preserve">It is a </w:t>
      </w:r>
      <w:r w:rsidRPr="00F14934">
        <w:rPr>
          <w:rStyle w:val="longtext1"/>
          <w:rFonts w:eastAsia="Calibri"/>
          <w:i/>
          <w:color w:val="000000"/>
          <w:sz w:val="22"/>
          <w:szCs w:val="22"/>
          <w:shd w:val="clear" w:color="auto" w:fill="FFFFFF"/>
          <w:lang w:val="en-US"/>
        </w:rPr>
        <w:t>Servant Church</w:t>
      </w:r>
      <w:r w:rsidRPr="00F14934">
        <w:rPr>
          <w:rStyle w:val="longtext1"/>
          <w:rFonts w:eastAsia="Calibri"/>
          <w:color w:val="000000"/>
          <w:sz w:val="22"/>
          <w:szCs w:val="22"/>
          <w:shd w:val="clear" w:color="auto" w:fill="FFFFFF"/>
          <w:lang w:val="en-US"/>
        </w:rPr>
        <w:t xml:space="preserve"> that </w:t>
      </w:r>
      <w:r w:rsidR="00FF20BB">
        <w:rPr>
          <w:rStyle w:val="longtext1"/>
          <w:rFonts w:eastAsia="Calibri"/>
          <w:color w:val="000000"/>
          <w:sz w:val="22"/>
          <w:szCs w:val="22"/>
          <w:shd w:val="clear" w:color="auto" w:fill="FFFFFF"/>
          <w:lang w:val="en-US"/>
        </w:rPr>
        <w:t xml:space="preserve">makes love and service the </w:t>
      </w:r>
      <w:proofErr w:type="spellStart"/>
      <w:r w:rsidR="00FF20BB">
        <w:rPr>
          <w:rStyle w:val="longtext1"/>
          <w:rFonts w:eastAsia="Calibri"/>
          <w:color w:val="000000"/>
          <w:sz w:val="22"/>
          <w:szCs w:val="22"/>
          <w:shd w:val="clear" w:color="auto" w:fill="FFFFFF"/>
          <w:lang w:val="en-US"/>
        </w:rPr>
        <w:t>centre</w:t>
      </w:r>
      <w:proofErr w:type="spellEnd"/>
      <w:r w:rsidR="00FF20BB">
        <w:rPr>
          <w:rStyle w:val="longtext1"/>
          <w:rFonts w:eastAsia="Calibri"/>
          <w:color w:val="000000"/>
          <w:sz w:val="22"/>
          <w:szCs w:val="22"/>
          <w:shd w:val="clear" w:color="auto" w:fill="FFFFFF"/>
          <w:lang w:val="en-US"/>
        </w:rPr>
        <w:t xml:space="preserve"> of its mission to reveal to the world the glory of God and to call men and women of all times to a life of faith. </w:t>
      </w:r>
      <w:r w:rsidR="00FF20BB" w:rsidRPr="00FF20BB">
        <w:rPr>
          <w:rStyle w:val="longtext1"/>
          <w:rFonts w:eastAsia="Calibri"/>
          <w:color w:val="000000"/>
          <w:sz w:val="22"/>
          <w:szCs w:val="22"/>
          <w:shd w:val="clear" w:color="auto" w:fill="FFFFFF"/>
          <w:lang w:val="en-US"/>
        </w:rPr>
        <w:t>This is wha</w:t>
      </w:r>
      <w:r w:rsidR="00FF20BB">
        <w:rPr>
          <w:rStyle w:val="longtext1"/>
          <w:rFonts w:eastAsia="Calibri"/>
          <w:color w:val="000000"/>
          <w:sz w:val="22"/>
          <w:szCs w:val="22"/>
          <w:shd w:val="clear" w:color="auto" w:fill="FFFFFF"/>
          <w:lang w:val="en-US"/>
        </w:rPr>
        <w:t>t Mary teaches us at Cana, where she is</w:t>
      </w:r>
      <w:r w:rsidR="00FF20BB" w:rsidRPr="00FF20BB">
        <w:rPr>
          <w:rStyle w:val="longtext1"/>
          <w:rFonts w:eastAsia="Calibri"/>
          <w:color w:val="000000"/>
          <w:sz w:val="22"/>
          <w:szCs w:val="22"/>
          <w:shd w:val="clear" w:color="auto" w:fill="FFFFFF"/>
          <w:lang w:val="en-US"/>
        </w:rPr>
        <w:t xml:space="preserve"> attentive to the needs of people who had come for the wedding;</w:t>
      </w:r>
      <w:r w:rsidR="00FF20BB">
        <w:rPr>
          <w:rStyle w:val="longtext1"/>
          <w:rFonts w:eastAsia="Calibri"/>
          <w:color w:val="000000"/>
          <w:sz w:val="22"/>
          <w:szCs w:val="22"/>
          <w:shd w:val="clear" w:color="auto" w:fill="FFFFFF"/>
          <w:lang w:val="en-US"/>
        </w:rPr>
        <w:t xml:space="preserve"> and where, above all, transforms the environment where God’s glory and the faith of the disciples is manifested</w:t>
      </w:r>
      <w:r w:rsidR="00C85265">
        <w:rPr>
          <w:rStyle w:val="Refdenotaalpie"/>
          <w:rFonts w:eastAsia="Calibri"/>
          <w:color w:val="000000"/>
          <w:sz w:val="22"/>
          <w:szCs w:val="22"/>
          <w:shd w:val="clear" w:color="auto" w:fill="FFFFFF"/>
          <w:lang w:val="es-ES_tradnl"/>
        </w:rPr>
        <w:footnoteReference w:id="10"/>
      </w:r>
      <w:r w:rsidR="00045400" w:rsidRPr="00FF20BB">
        <w:rPr>
          <w:rStyle w:val="longtext1"/>
          <w:rFonts w:eastAsia="Calibri"/>
          <w:color w:val="000000"/>
          <w:sz w:val="22"/>
          <w:szCs w:val="22"/>
          <w:shd w:val="clear" w:color="auto" w:fill="FFFFFF"/>
          <w:lang w:val="en-US"/>
        </w:rPr>
        <w:t xml:space="preserve"> </w:t>
      </w:r>
      <w:r w:rsidR="00C85265" w:rsidRPr="00FF20BB">
        <w:rPr>
          <w:rStyle w:val="longtext1"/>
          <w:rFonts w:eastAsia="Calibri"/>
          <w:color w:val="000000"/>
          <w:sz w:val="22"/>
          <w:szCs w:val="22"/>
          <w:shd w:val="clear" w:color="auto" w:fill="FFFFFF"/>
          <w:lang w:val="en-US"/>
        </w:rPr>
        <w:t>.</w:t>
      </w:r>
    </w:p>
    <w:p w:rsidR="00045400" w:rsidRPr="00FF20BB" w:rsidRDefault="00045400" w:rsidP="00045400">
      <w:pPr>
        <w:ind w:left="720"/>
        <w:jc w:val="both"/>
        <w:rPr>
          <w:rStyle w:val="longtext1"/>
          <w:rFonts w:eastAsia="Calibri"/>
          <w:color w:val="000000"/>
          <w:sz w:val="22"/>
          <w:szCs w:val="22"/>
          <w:shd w:val="clear" w:color="auto" w:fill="FFFFFF"/>
          <w:lang w:val="en-US"/>
        </w:rPr>
      </w:pPr>
    </w:p>
    <w:p w:rsidR="009339CF" w:rsidRPr="008950AD" w:rsidRDefault="00096BBC" w:rsidP="008950AD">
      <w:pPr>
        <w:numPr>
          <w:ilvl w:val="0"/>
          <w:numId w:val="1"/>
        </w:numPr>
        <w:jc w:val="both"/>
        <w:rPr>
          <w:sz w:val="22"/>
          <w:szCs w:val="22"/>
          <w:lang w:val="en-US"/>
        </w:rPr>
      </w:pPr>
      <w:r w:rsidRPr="00096BBC">
        <w:rPr>
          <w:rStyle w:val="longtext1"/>
          <w:rFonts w:eastAsia="Calibri"/>
          <w:color w:val="000000"/>
          <w:sz w:val="22"/>
          <w:szCs w:val="22"/>
          <w:shd w:val="clear" w:color="auto" w:fill="FFFFFF"/>
          <w:lang w:val="en-US"/>
        </w:rPr>
        <w:t xml:space="preserve">It is a </w:t>
      </w:r>
      <w:r w:rsidRPr="00096BBC">
        <w:rPr>
          <w:rStyle w:val="longtext1"/>
          <w:rFonts w:eastAsia="Calibri"/>
          <w:i/>
          <w:color w:val="000000"/>
          <w:sz w:val="22"/>
          <w:szCs w:val="22"/>
          <w:shd w:val="clear" w:color="auto" w:fill="FFFFFF"/>
          <w:lang w:val="en-US"/>
        </w:rPr>
        <w:t>maternal Church</w:t>
      </w:r>
      <w:r w:rsidRPr="00096BBC">
        <w:rPr>
          <w:rStyle w:val="longtext1"/>
          <w:rFonts w:eastAsia="Calibri"/>
          <w:color w:val="000000"/>
          <w:sz w:val="22"/>
          <w:szCs w:val="22"/>
          <w:shd w:val="clear" w:color="auto" w:fill="FFFFFF"/>
          <w:lang w:val="en-US"/>
        </w:rPr>
        <w:t xml:space="preserve"> that </w:t>
      </w:r>
      <w:r>
        <w:rPr>
          <w:rStyle w:val="longtext1"/>
          <w:rFonts w:eastAsia="Calibri"/>
          <w:color w:val="000000"/>
          <w:sz w:val="22"/>
          <w:szCs w:val="22"/>
          <w:shd w:val="clear" w:color="auto" w:fill="FFFFFF"/>
          <w:lang w:val="en-US"/>
        </w:rPr>
        <w:t>welcomes in her womb the children conceived by the Lord.</w:t>
      </w:r>
      <w:r w:rsidR="008950AD">
        <w:rPr>
          <w:rStyle w:val="longtext1"/>
          <w:rFonts w:eastAsia="Calibri"/>
          <w:color w:val="000000"/>
          <w:sz w:val="22"/>
          <w:szCs w:val="22"/>
          <w:shd w:val="clear" w:color="auto" w:fill="FFFFFF"/>
          <w:lang w:val="en-US"/>
        </w:rPr>
        <w:t xml:space="preserve"> We are all entrusted to Mary, through John. Her spiritual maternity reaches the dimensions of the whole world and it becomes universal. Even in the most dramatic situations of our existence, like suffering or death, the Church, inspired by Mary who remains at the foot of the Cross, is called to transform itself in the maternal face of God for all those who suffer</w:t>
      </w:r>
      <w:r w:rsidR="00C85265">
        <w:rPr>
          <w:rStyle w:val="Refdenotaalpie"/>
          <w:rFonts w:eastAsia="Calibri"/>
          <w:color w:val="000000"/>
          <w:sz w:val="22"/>
          <w:szCs w:val="22"/>
          <w:shd w:val="clear" w:color="auto" w:fill="FFFFFF"/>
          <w:lang w:val="es-ES_tradnl"/>
        </w:rPr>
        <w:footnoteReference w:id="11"/>
      </w:r>
      <w:r w:rsidR="00C85265" w:rsidRPr="008950AD">
        <w:rPr>
          <w:rStyle w:val="longtext1"/>
          <w:rFonts w:eastAsia="Calibri"/>
          <w:color w:val="000000"/>
          <w:sz w:val="22"/>
          <w:szCs w:val="22"/>
          <w:shd w:val="clear" w:color="auto" w:fill="FFFFFF"/>
          <w:lang w:val="en-US"/>
        </w:rPr>
        <w:t xml:space="preserve">. </w:t>
      </w:r>
    </w:p>
    <w:sectPr w:rsidR="009339CF" w:rsidRPr="008950AD" w:rsidSect="0028799A">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91E" w:rsidRDefault="0068591E" w:rsidP="00C86FE0">
      <w:r>
        <w:separator/>
      </w:r>
    </w:p>
  </w:endnote>
  <w:endnote w:type="continuationSeparator" w:id="0">
    <w:p w:rsidR="0068591E" w:rsidRDefault="0068591E" w:rsidP="00C8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91E" w:rsidRDefault="0068591E" w:rsidP="00C86FE0">
      <w:r>
        <w:separator/>
      </w:r>
    </w:p>
  </w:footnote>
  <w:footnote w:type="continuationSeparator" w:id="0">
    <w:p w:rsidR="0068591E" w:rsidRDefault="0068591E" w:rsidP="00C86FE0">
      <w:r>
        <w:continuationSeparator/>
      </w:r>
    </w:p>
  </w:footnote>
  <w:footnote w:id="1">
    <w:p w:rsidR="000B202C" w:rsidRPr="004D473B" w:rsidRDefault="000B202C" w:rsidP="000B202C">
      <w:pPr>
        <w:pStyle w:val="Textonotapie"/>
        <w:jc w:val="both"/>
        <w:rPr>
          <w:lang w:val="en-US"/>
        </w:rPr>
      </w:pPr>
      <w:r w:rsidRPr="000B202C">
        <w:rPr>
          <w:rStyle w:val="Refdenotaalpie"/>
        </w:rPr>
        <w:footnoteRef/>
      </w:r>
      <w:r w:rsidRPr="004D473B">
        <w:rPr>
          <w:lang w:val="en-US"/>
        </w:rPr>
        <w:t xml:space="preserve"> </w:t>
      </w:r>
      <w:proofErr w:type="spellStart"/>
      <w:r w:rsidR="00FF71C6" w:rsidRPr="004D473B">
        <w:rPr>
          <w:lang w:val="en-US"/>
        </w:rPr>
        <w:t>Cf</w:t>
      </w:r>
      <w:proofErr w:type="spellEnd"/>
      <w:r w:rsidRPr="004D473B">
        <w:rPr>
          <w:lang w:val="en-US"/>
        </w:rPr>
        <w:t xml:space="preserve"> Emili </w:t>
      </w:r>
      <w:proofErr w:type="spellStart"/>
      <w:r w:rsidRPr="004D473B">
        <w:rPr>
          <w:lang w:val="en-US"/>
        </w:rPr>
        <w:t>Turú</w:t>
      </w:r>
      <w:proofErr w:type="spellEnd"/>
      <w:r w:rsidRPr="004D473B">
        <w:rPr>
          <w:lang w:val="en-US"/>
        </w:rPr>
        <w:t xml:space="preserve">, </w:t>
      </w:r>
      <w:r w:rsidR="004D473B" w:rsidRPr="004D473B">
        <w:rPr>
          <w:i/>
          <w:lang w:val="en-US"/>
        </w:rPr>
        <w:t>Called to build the Marian face of the Church</w:t>
      </w:r>
      <w:r w:rsidRPr="004D473B">
        <w:rPr>
          <w:i/>
          <w:lang w:val="en-US"/>
        </w:rPr>
        <w:t xml:space="preserve">, </w:t>
      </w:r>
      <w:r w:rsidR="004D473B">
        <w:rPr>
          <w:lang w:val="en-US"/>
        </w:rPr>
        <w:t>Circulating</w:t>
      </w:r>
      <w:r w:rsidRPr="004D473B">
        <w:rPr>
          <w:lang w:val="en-US"/>
        </w:rPr>
        <w:t xml:space="preserve"> “</w:t>
      </w:r>
      <w:r w:rsidR="00D7177F">
        <w:rPr>
          <w:lang w:val="en-US"/>
        </w:rPr>
        <w:t>He</w:t>
      </w:r>
      <w:r w:rsidR="004D473B">
        <w:rPr>
          <w:lang w:val="en-US"/>
        </w:rPr>
        <w:t xml:space="preserve"> gave us the name of Mary</w:t>
      </w:r>
      <w:r w:rsidR="004D473B" w:rsidRPr="004D473B">
        <w:rPr>
          <w:lang w:val="en-US"/>
        </w:rPr>
        <w:t>”, p.29, Rome</w:t>
      </w:r>
      <w:r w:rsidRPr="004D473B">
        <w:rPr>
          <w:lang w:val="en-US"/>
        </w:rPr>
        <w:t xml:space="preserve"> 2012. </w:t>
      </w:r>
    </w:p>
  </w:footnote>
  <w:footnote w:id="2">
    <w:p w:rsidR="000B202C" w:rsidRPr="00256AB9" w:rsidRDefault="000B202C">
      <w:pPr>
        <w:pStyle w:val="Textonotapie"/>
        <w:rPr>
          <w:lang w:val="en-US"/>
        </w:rPr>
      </w:pPr>
      <w:r w:rsidRPr="000B202C">
        <w:rPr>
          <w:rStyle w:val="Refdenotaalpie"/>
        </w:rPr>
        <w:footnoteRef/>
      </w:r>
      <w:r w:rsidRPr="00256AB9">
        <w:rPr>
          <w:lang w:val="en-US"/>
        </w:rPr>
        <w:t xml:space="preserve"> </w:t>
      </w:r>
      <w:r w:rsidRPr="00256AB9">
        <w:rPr>
          <w:rStyle w:val="longtext1"/>
          <w:rFonts w:eastAsia="Calibri"/>
          <w:color w:val="000000"/>
          <w:shd w:val="clear" w:color="auto" w:fill="FFFFFF"/>
          <w:lang w:val="en-US"/>
        </w:rPr>
        <w:t>Cf</w:t>
      </w:r>
      <w:r w:rsidR="00DC4722" w:rsidRPr="00256AB9">
        <w:rPr>
          <w:rStyle w:val="longtext1"/>
          <w:rFonts w:eastAsia="Calibri"/>
          <w:color w:val="000000"/>
          <w:shd w:val="clear" w:color="auto" w:fill="FFFFFF"/>
          <w:lang w:val="en-US"/>
        </w:rPr>
        <w:t>. Luke 2:</w:t>
      </w:r>
      <w:r w:rsidRPr="00256AB9">
        <w:rPr>
          <w:rStyle w:val="longtext1"/>
          <w:rFonts w:eastAsia="Calibri"/>
          <w:color w:val="000000"/>
          <w:shd w:val="clear" w:color="auto" w:fill="FFFFFF"/>
          <w:lang w:val="en-US"/>
        </w:rPr>
        <w:t>19; 51</w:t>
      </w:r>
    </w:p>
  </w:footnote>
  <w:footnote w:id="3">
    <w:p w:rsidR="00BA48D6" w:rsidRPr="00256AB9" w:rsidRDefault="00BA48D6" w:rsidP="00BA48D6">
      <w:pPr>
        <w:pStyle w:val="Textonotapie"/>
        <w:rPr>
          <w:lang w:val="en-US"/>
        </w:rPr>
      </w:pPr>
      <w:r w:rsidRPr="000B202C">
        <w:rPr>
          <w:rStyle w:val="Refdenotaalpie"/>
        </w:rPr>
        <w:footnoteRef/>
      </w:r>
      <w:r w:rsidRPr="00256AB9">
        <w:rPr>
          <w:lang w:val="en-US"/>
        </w:rPr>
        <w:t xml:space="preserve"> </w:t>
      </w:r>
      <w:r w:rsidR="00DC4722" w:rsidRPr="00256AB9">
        <w:rPr>
          <w:rStyle w:val="longtext1"/>
          <w:rFonts w:eastAsia="Calibri"/>
          <w:color w:val="000000"/>
          <w:shd w:val="clear" w:color="auto" w:fill="FFFFFF"/>
          <w:lang w:val="en-US"/>
        </w:rPr>
        <w:t>Cf. Luke 2:</w:t>
      </w:r>
      <w:r w:rsidRPr="00256AB9">
        <w:rPr>
          <w:rStyle w:val="longtext1"/>
          <w:rFonts w:eastAsia="Calibri"/>
          <w:color w:val="000000"/>
          <w:shd w:val="clear" w:color="auto" w:fill="FFFFFF"/>
          <w:lang w:val="en-US"/>
        </w:rPr>
        <w:t xml:space="preserve"> 39-45.</w:t>
      </w:r>
    </w:p>
  </w:footnote>
  <w:footnote w:id="4">
    <w:p w:rsidR="000F163D" w:rsidRPr="00256AB9" w:rsidRDefault="000F163D" w:rsidP="000F163D">
      <w:pPr>
        <w:pStyle w:val="Textonotapie"/>
        <w:rPr>
          <w:lang w:val="en-US"/>
        </w:rPr>
      </w:pPr>
      <w:r w:rsidRPr="000B202C">
        <w:rPr>
          <w:rStyle w:val="Refdenotaalpie"/>
        </w:rPr>
        <w:footnoteRef/>
      </w:r>
      <w:r w:rsidRPr="00256AB9">
        <w:rPr>
          <w:lang w:val="en-US"/>
        </w:rPr>
        <w:t xml:space="preserve"> </w:t>
      </w:r>
      <w:r w:rsidRPr="00256AB9">
        <w:rPr>
          <w:rStyle w:val="longtext1"/>
          <w:rFonts w:eastAsia="Calibri"/>
          <w:color w:val="000000"/>
          <w:shd w:val="clear" w:color="auto" w:fill="FFFFFF"/>
          <w:lang w:val="en-US"/>
        </w:rPr>
        <w:t>Cf. M</w:t>
      </w:r>
      <w:r w:rsidR="00DC4722" w:rsidRPr="00256AB9">
        <w:rPr>
          <w:rStyle w:val="longtext1"/>
          <w:rFonts w:eastAsia="Calibri"/>
          <w:color w:val="000000"/>
          <w:shd w:val="clear" w:color="auto" w:fill="FFFFFF"/>
          <w:lang w:val="en-US"/>
        </w:rPr>
        <w:t>at</w:t>
      </w:r>
      <w:r w:rsidRPr="00256AB9">
        <w:rPr>
          <w:rStyle w:val="longtext1"/>
          <w:rFonts w:eastAsia="Calibri"/>
          <w:color w:val="000000"/>
          <w:shd w:val="clear" w:color="auto" w:fill="FFFFFF"/>
          <w:lang w:val="en-US"/>
        </w:rPr>
        <w:t>t 20</w:t>
      </w:r>
      <w:proofErr w:type="gramStart"/>
      <w:r w:rsidRPr="00256AB9">
        <w:rPr>
          <w:rStyle w:val="longtext1"/>
          <w:rFonts w:eastAsia="Calibri"/>
          <w:color w:val="000000"/>
          <w:shd w:val="clear" w:color="auto" w:fill="FFFFFF"/>
          <w:lang w:val="en-US"/>
        </w:rPr>
        <w:t>,16</w:t>
      </w:r>
      <w:proofErr w:type="gramEnd"/>
      <w:r w:rsidRPr="00256AB9">
        <w:rPr>
          <w:rStyle w:val="longtext1"/>
          <w:rFonts w:eastAsia="Calibri"/>
          <w:color w:val="000000"/>
          <w:shd w:val="clear" w:color="auto" w:fill="FFFFFF"/>
          <w:lang w:val="en-US"/>
        </w:rPr>
        <w:t>-20.</w:t>
      </w:r>
    </w:p>
  </w:footnote>
  <w:footnote w:id="5">
    <w:p w:rsidR="000B202C" w:rsidRPr="00FF71C6" w:rsidRDefault="000B202C" w:rsidP="000B202C">
      <w:pPr>
        <w:jc w:val="both"/>
        <w:rPr>
          <w:rFonts w:eastAsia="Calibri"/>
          <w:color w:val="000000"/>
          <w:sz w:val="20"/>
          <w:szCs w:val="20"/>
          <w:shd w:val="clear" w:color="auto" w:fill="FFFFFF"/>
          <w:lang w:val="en-US"/>
        </w:rPr>
      </w:pPr>
      <w:r w:rsidRPr="000B202C">
        <w:rPr>
          <w:rStyle w:val="Refdenotaalpie"/>
          <w:sz w:val="20"/>
          <w:szCs w:val="20"/>
        </w:rPr>
        <w:footnoteRef/>
      </w:r>
      <w:r w:rsidRPr="00FF71C6">
        <w:rPr>
          <w:rStyle w:val="longtext1"/>
          <w:rFonts w:eastAsia="Calibri"/>
          <w:color w:val="000000"/>
          <w:shd w:val="clear" w:color="auto" w:fill="FFFFFF"/>
          <w:lang w:val="en-US"/>
        </w:rPr>
        <w:t xml:space="preserve"> </w:t>
      </w:r>
      <w:r w:rsidR="00256AB9" w:rsidRPr="00FF71C6">
        <w:rPr>
          <w:rStyle w:val="longtext1"/>
          <w:rFonts w:eastAsia="Calibri"/>
          <w:color w:val="000000"/>
          <w:shd w:val="clear" w:color="auto" w:fill="FFFFFF"/>
          <w:lang w:val="en-US"/>
        </w:rPr>
        <w:t>Cf</w:t>
      </w:r>
      <w:r w:rsidRPr="00FF71C6">
        <w:rPr>
          <w:rStyle w:val="longtext1"/>
          <w:rFonts w:eastAsia="Calibri"/>
          <w:color w:val="000000"/>
          <w:shd w:val="clear" w:color="auto" w:fill="FFFFFF"/>
          <w:lang w:val="en-US"/>
        </w:rPr>
        <w:t>. Ac</w:t>
      </w:r>
      <w:r w:rsidR="00FF71C6" w:rsidRPr="00FF71C6">
        <w:rPr>
          <w:rStyle w:val="longtext1"/>
          <w:rFonts w:eastAsia="Calibri"/>
          <w:color w:val="000000"/>
          <w:shd w:val="clear" w:color="auto" w:fill="FFFFFF"/>
          <w:lang w:val="en-US"/>
        </w:rPr>
        <w:t>ts 1:</w:t>
      </w:r>
      <w:r w:rsidRPr="00FF71C6">
        <w:rPr>
          <w:rStyle w:val="longtext1"/>
          <w:rFonts w:eastAsia="Calibri"/>
          <w:color w:val="000000"/>
          <w:shd w:val="clear" w:color="auto" w:fill="FFFFFF"/>
          <w:lang w:val="en-US"/>
        </w:rPr>
        <w:t xml:space="preserve">14 </w:t>
      </w:r>
    </w:p>
  </w:footnote>
  <w:footnote w:id="6">
    <w:p w:rsidR="000B202C" w:rsidRPr="00FF71C6" w:rsidRDefault="000B202C" w:rsidP="000B202C">
      <w:pPr>
        <w:jc w:val="both"/>
        <w:rPr>
          <w:rFonts w:eastAsia="Calibri"/>
          <w:color w:val="000000"/>
          <w:sz w:val="20"/>
          <w:szCs w:val="20"/>
          <w:shd w:val="clear" w:color="auto" w:fill="FFFFFF"/>
          <w:lang w:val="en-US"/>
        </w:rPr>
      </w:pPr>
      <w:r w:rsidRPr="000B202C">
        <w:rPr>
          <w:rStyle w:val="Refdenotaalpie"/>
          <w:sz w:val="20"/>
          <w:szCs w:val="20"/>
        </w:rPr>
        <w:footnoteRef/>
      </w:r>
      <w:r w:rsidRPr="00FF71C6">
        <w:rPr>
          <w:sz w:val="20"/>
          <w:szCs w:val="20"/>
          <w:lang w:val="en-US"/>
        </w:rPr>
        <w:t xml:space="preserve"> </w:t>
      </w:r>
      <w:r w:rsidR="00256AB9" w:rsidRPr="00FF71C6">
        <w:rPr>
          <w:rStyle w:val="longtext1"/>
          <w:rFonts w:eastAsia="Calibri"/>
          <w:color w:val="000000"/>
          <w:shd w:val="clear" w:color="auto" w:fill="FFFFFF"/>
          <w:lang w:val="en-US"/>
        </w:rPr>
        <w:t>Cf. Luke 1:</w:t>
      </w:r>
      <w:r w:rsidRPr="00FF71C6">
        <w:rPr>
          <w:rStyle w:val="longtext1"/>
          <w:rFonts w:eastAsia="Calibri"/>
          <w:color w:val="000000"/>
          <w:shd w:val="clear" w:color="auto" w:fill="FFFFFF"/>
          <w:lang w:val="en-US"/>
        </w:rPr>
        <w:t>46-56.</w:t>
      </w:r>
    </w:p>
  </w:footnote>
  <w:footnote w:id="7">
    <w:p w:rsidR="000B202C" w:rsidRPr="00FF71C6" w:rsidRDefault="000B202C">
      <w:pPr>
        <w:pStyle w:val="Textonotapie"/>
        <w:rPr>
          <w:lang w:val="en-US"/>
        </w:rPr>
      </w:pPr>
      <w:r w:rsidRPr="000B202C">
        <w:rPr>
          <w:rStyle w:val="Refdenotaalpie"/>
        </w:rPr>
        <w:footnoteRef/>
      </w:r>
      <w:r w:rsidRPr="00FF71C6">
        <w:rPr>
          <w:lang w:val="en-US"/>
        </w:rPr>
        <w:t xml:space="preserve"> </w:t>
      </w:r>
      <w:r w:rsidRPr="00FF71C6">
        <w:rPr>
          <w:rStyle w:val="longtext1"/>
          <w:rFonts w:eastAsia="Calibri"/>
          <w:color w:val="000000"/>
          <w:shd w:val="clear" w:color="auto" w:fill="FFFFFF"/>
          <w:lang w:val="en-US"/>
        </w:rPr>
        <w:t>Cf</w:t>
      </w:r>
      <w:r w:rsidR="00256AB9" w:rsidRPr="00FF71C6">
        <w:rPr>
          <w:rStyle w:val="longtext1"/>
          <w:rFonts w:eastAsia="Calibri"/>
          <w:color w:val="000000"/>
          <w:shd w:val="clear" w:color="auto" w:fill="FFFFFF"/>
          <w:lang w:val="en-US"/>
        </w:rPr>
        <w:t>. Luke 1:</w:t>
      </w:r>
      <w:r w:rsidRPr="00FF71C6">
        <w:rPr>
          <w:rStyle w:val="longtext1"/>
          <w:rFonts w:eastAsia="Calibri"/>
          <w:color w:val="000000"/>
          <w:shd w:val="clear" w:color="auto" w:fill="FFFFFF"/>
          <w:lang w:val="en-US"/>
        </w:rPr>
        <w:t>52-23.56</w:t>
      </w:r>
    </w:p>
  </w:footnote>
  <w:footnote w:id="8">
    <w:p w:rsidR="000B202C" w:rsidRPr="00DC4722" w:rsidRDefault="000B202C">
      <w:pPr>
        <w:pStyle w:val="Textonotapie"/>
        <w:rPr>
          <w:lang w:val="en-US"/>
        </w:rPr>
      </w:pPr>
      <w:r w:rsidRPr="000B202C">
        <w:rPr>
          <w:rStyle w:val="Refdenotaalpie"/>
        </w:rPr>
        <w:footnoteRef/>
      </w:r>
      <w:r w:rsidRPr="00DC4722">
        <w:rPr>
          <w:lang w:val="en-US"/>
        </w:rPr>
        <w:t xml:space="preserve"> </w:t>
      </w:r>
      <w:r w:rsidR="005F372A" w:rsidRPr="00DC4722">
        <w:rPr>
          <w:rStyle w:val="longtext1"/>
          <w:rFonts w:eastAsia="Calibri"/>
          <w:color w:val="000000"/>
          <w:shd w:val="clear" w:color="auto" w:fill="FFFFFF"/>
          <w:lang w:val="en-US"/>
        </w:rPr>
        <w:t>Cf</w:t>
      </w:r>
      <w:r w:rsidRPr="00DC4722">
        <w:rPr>
          <w:rStyle w:val="longtext1"/>
          <w:rFonts w:eastAsia="Calibri"/>
          <w:color w:val="000000"/>
          <w:shd w:val="clear" w:color="auto" w:fill="FFFFFF"/>
          <w:lang w:val="en-US"/>
        </w:rPr>
        <w:t>. J</w:t>
      </w:r>
      <w:r w:rsidR="005F372A" w:rsidRPr="00DC4722">
        <w:rPr>
          <w:rStyle w:val="longtext1"/>
          <w:rFonts w:eastAsia="Calibri"/>
          <w:color w:val="000000"/>
          <w:shd w:val="clear" w:color="auto" w:fill="FFFFFF"/>
          <w:lang w:val="en-US"/>
        </w:rPr>
        <w:t>ohn 11:25; 14:</w:t>
      </w:r>
      <w:r w:rsidRPr="00DC4722">
        <w:rPr>
          <w:rStyle w:val="longtext1"/>
          <w:rFonts w:eastAsia="Calibri"/>
          <w:color w:val="000000"/>
          <w:shd w:val="clear" w:color="auto" w:fill="FFFFFF"/>
          <w:lang w:val="en-US"/>
        </w:rPr>
        <w:t>6</w:t>
      </w:r>
    </w:p>
  </w:footnote>
  <w:footnote w:id="9">
    <w:p w:rsidR="00C85265" w:rsidRPr="00DC4722" w:rsidRDefault="00C85265" w:rsidP="00C85265">
      <w:pPr>
        <w:jc w:val="both"/>
        <w:rPr>
          <w:rFonts w:eastAsia="Calibri"/>
          <w:color w:val="000000"/>
          <w:sz w:val="20"/>
          <w:szCs w:val="20"/>
          <w:shd w:val="clear" w:color="auto" w:fill="FFFFFF"/>
          <w:lang w:val="en-US"/>
        </w:rPr>
      </w:pPr>
      <w:r w:rsidRPr="00C85265">
        <w:rPr>
          <w:rStyle w:val="Refdenotaalpie"/>
          <w:sz w:val="20"/>
          <w:szCs w:val="20"/>
        </w:rPr>
        <w:footnoteRef/>
      </w:r>
      <w:r w:rsidRPr="00DC4722">
        <w:rPr>
          <w:sz w:val="20"/>
          <w:szCs w:val="20"/>
          <w:lang w:val="en-US"/>
        </w:rPr>
        <w:t xml:space="preserve"> </w:t>
      </w:r>
      <w:r w:rsidRPr="00DC4722">
        <w:rPr>
          <w:rStyle w:val="longtext1"/>
          <w:rFonts w:eastAsia="Calibri"/>
          <w:color w:val="000000"/>
          <w:shd w:val="clear" w:color="auto" w:fill="FFFFFF"/>
          <w:lang w:val="en-US"/>
        </w:rPr>
        <w:t>Cf. M</w:t>
      </w:r>
      <w:r w:rsidR="00DC4722">
        <w:rPr>
          <w:rStyle w:val="longtext1"/>
          <w:rFonts w:eastAsia="Calibri"/>
          <w:color w:val="000000"/>
          <w:shd w:val="clear" w:color="auto" w:fill="FFFFFF"/>
          <w:lang w:val="en-US"/>
        </w:rPr>
        <w:t>at</w:t>
      </w:r>
      <w:r w:rsidR="00256AB9">
        <w:rPr>
          <w:rStyle w:val="longtext1"/>
          <w:rFonts w:eastAsia="Calibri"/>
          <w:color w:val="000000"/>
          <w:shd w:val="clear" w:color="auto" w:fill="FFFFFF"/>
          <w:lang w:val="en-US"/>
        </w:rPr>
        <w:t>t 2:1-12; Luke 2:</w:t>
      </w:r>
      <w:r w:rsidRPr="00DC4722">
        <w:rPr>
          <w:rStyle w:val="longtext1"/>
          <w:rFonts w:eastAsia="Calibri"/>
          <w:color w:val="000000"/>
          <w:shd w:val="clear" w:color="auto" w:fill="FFFFFF"/>
          <w:lang w:val="en-US"/>
        </w:rPr>
        <w:t>8.</w:t>
      </w:r>
    </w:p>
  </w:footnote>
  <w:footnote w:id="10">
    <w:p w:rsidR="00C85265" w:rsidRPr="00DC4722" w:rsidRDefault="00C85265">
      <w:pPr>
        <w:pStyle w:val="Textonotapie"/>
        <w:rPr>
          <w:lang w:val="en-US"/>
        </w:rPr>
      </w:pPr>
      <w:r w:rsidRPr="00C85265">
        <w:rPr>
          <w:rStyle w:val="Refdenotaalpie"/>
        </w:rPr>
        <w:footnoteRef/>
      </w:r>
      <w:r w:rsidRPr="00C85265">
        <w:t xml:space="preserve"> </w:t>
      </w:r>
      <w:r w:rsidR="005F372A" w:rsidRPr="00DC4722">
        <w:rPr>
          <w:rStyle w:val="longtext1"/>
          <w:rFonts w:eastAsia="Calibri"/>
          <w:color w:val="000000"/>
          <w:shd w:val="clear" w:color="auto" w:fill="FFFFFF"/>
          <w:lang w:val="en-US"/>
        </w:rPr>
        <w:t>Cf</w:t>
      </w:r>
      <w:r w:rsidRPr="00DC4722">
        <w:rPr>
          <w:rStyle w:val="longtext1"/>
          <w:rFonts w:eastAsia="Calibri"/>
          <w:color w:val="000000"/>
          <w:shd w:val="clear" w:color="auto" w:fill="FFFFFF"/>
          <w:lang w:val="en-US"/>
        </w:rPr>
        <w:t>. J</w:t>
      </w:r>
      <w:r w:rsidR="005F372A" w:rsidRPr="00DC4722">
        <w:rPr>
          <w:rStyle w:val="longtext1"/>
          <w:rFonts w:eastAsia="Calibri"/>
          <w:color w:val="000000"/>
          <w:shd w:val="clear" w:color="auto" w:fill="FFFFFF"/>
          <w:lang w:val="en-US"/>
        </w:rPr>
        <w:t xml:space="preserve">ohn 2: </w:t>
      </w:r>
      <w:r w:rsidRPr="00DC4722">
        <w:rPr>
          <w:rStyle w:val="longtext1"/>
          <w:rFonts w:eastAsia="Calibri"/>
          <w:color w:val="000000"/>
          <w:shd w:val="clear" w:color="auto" w:fill="FFFFFF"/>
          <w:lang w:val="en-US"/>
        </w:rPr>
        <w:t>1-12.</w:t>
      </w:r>
    </w:p>
  </w:footnote>
  <w:footnote w:id="11">
    <w:p w:rsidR="00C85265" w:rsidRPr="00DC4722" w:rsidRDefault="00C85265" w:rsidP="00C85265">
      <w:pPr>
        <w:jc w:val="both"/>
        <w:rPr>
          <w:rStyle w:val="longtext1"/>
          <w:rFonts w:eastAsia="Calibri"/>
          <w:color w:val="000000"/>
          <w:shd w:val="clear" w:color="auto" w:fill="FFFFFF"/>
          <w:lang w:val="en-US"/>
        </w:rPr>
      </w:pPr>
      <w:r w:rsidRPr="00C85265">
        <w:rPr>
          <w:rStyle w:val="Refdenotaalpie"/>
          <w:sz w:val="20"/>
          <w:szCs w:val="20"/>
        </w:rPr>
        <w:footnoteRef/>
      </w:r>
      <w:r w:rsidRPr="00C85265">
        <w:rPr>
          <w:sz w:val="20"/>
          <w:szCs w:val="20"/>
        </w:rPr>
        <w:t xml:space="preserve"> </w:t>
      </w:r>
      <w:r w:rsidR="005F372A" w:rsidRPr="00DC4722">
        <w:rPr>
          <w:rStyle w:val="longtext1"/>
          <w:rFonts w:eastAsia="Calibri"/>
          <w:color w:val="000000"/>
          <w:shd w:val="clear" w:color="auto" w:fill="FFFFFF"/>
          <w:lang w:val="en-US"/>
        </w:rPr>
        <w:t xml:space="preserve">Cf. John 19: </w:t>
      </w:r>
      <w:r w:rsidRPr="00DC4722">
        <w:rPr>
          <w:rStyle w:val="longtext1"/>
          <w:rFonts w:eastAsia="Calibri"/>
          <w:color w:val="000000"/>
          <w:shd w:val="clear" w:color="auto" w:fill="FFFFFF"/>
          <w:lang w:val="en-US"/>
        </w:rPr>
        <w:t>25-27.</w:t>
      </w:r>
    </w:p>
    <w:p w:rsidR="00C85265" w:rsidRPr="00DC4722" w:rsidRDefault="00C85265">
      <w:pPr>
        <w:pStyle w:val="Textonotapie"/>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D79D1"/>
    <w:multiLevelType w:val="hybridMultilevel"/>
    <w:tmpl w:val="E9D64D68"/>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00"/>
    <w:rsid w:val="00033D64"/>
    <w:rsid w:val="00045400"/>
    <w:rsid w:val="00061A4A"/>
    <w:rsid w:val="00096BBC"/>
    <w:rsid w:val="000B202C"/>
    <w:rsid w:val="000F163D"/>
    <w:rsid w:val="001D16FE"/>
    <w:rsid w:val="00216415"/>
    <w:rsid w:val="00256AB9"/>
    <w:rsid w:val="00275110"/>
    <w:rsid w:val="00280B62"/>
    <w:rsid w:val="0028799A"/>
    <w:rsid w:val="002A38F6"/>
    <w:rsid w:val="002C2796"/>
    <w:rsid w:val="00377FA3"/>
    <w:rsid w:val="004D473B"/>
    <w:rsid w:val="00551E9A"/>
    <w:rsid w:val="005D439B"/>
    <w:rsid w:val="005D6AA5"/>
    <w:rsid w:val="005F372A"/>
    <w:rsid w:val="0068591E"/>
    <w:rsid w:val="00691800"/>
    <w:rsid w:val="006C69EE"/>
    <w:rsid w:val="006D786A"/>
    <w:rsid w:val="00793B65"/>
    <w:rsid w:val="007974CE"/>
    <w:rsid w:val="007A2700"/>
    <w:rsid w:val="008950AD"/>
    <w:rsid w:val="009339CF"/>
    <w:rsid w:val="00995DB2"/>
    <w:rsid w:val="009A6FDF"/>
    <w:rsid w:val="00A340A8"/>
    <w:rsid w:val="00BA48D6"/>
    <w:rsid w:val="00BC676E"/>
    <w:rsid w:val="00C3693C"/>
    <w:rsid w:val="00C6575C"/>
    <w:rsid w:val="00C85265"/>
    <w:rsid w:val="00C86FE0"/>
    <w:rsid w:val="00CB27A0"/>
    <w:rsid w:val="00D10DDC"/>
    <w:rsid w:val="00D7177F"/>
    <w:rsid w:val="00DC4722"/>
    <w:rsid w:val="00E0320A"/>
    <w:rsid w:val="00F14934"/>
    <w:rsid w:val="00F50D18"/>
    <w:rsid w:val="00F7335B"/>
    <w:rsid w:val="00F754B1"/>
    <w:rsid w:val="00FF20BB"/>
    <w:rsid w:val="00FF71C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AEFA2-7AA8-4986-AF7C-39CA4357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400"/>
    <w:pPr>
      <w:spacing w:line="240" w:lineRule="auto"/>
    </w:pPr>
    <w:rPr>
      <w:rFonts w:ascii="Times New Roman" w:eastAsia="Times New Roman" w:hAnsi="Times New Roman" w:cs="Times New Roman"/>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1">
    <w:name w:val="long_text1"/>
    <w:basedOn w:val="Fuentedeprrafopredeter"/>
    <w:rsid w:val="00045400"/>
    <w:rPr>
      <w:sz w:val="20"/>
      <w:szCs w:val="20"/>
    </w:rPr>
  </w:style>
  <w:style w:type="paragraph" w:styleId="Prrafodelista">
    <w:name w:val="List Paragraph"/>
    <w:basedOn w:val="Normal"/>
    <w:uiPriority w:val="34"/>
    <w:qFormat/>
    <w:rsid w:val="00045400"/>
    <w:pPr>
      <w:spacing w:line="276" w:lineRule="auto"/>
      <w:ind w:left="720"/>
      <w:contextualSpacing/>
    </w:pPr>
    <w:rPr>
      <w:rFonts w:ascii="Calibri" w:eastAsia="Calibri" w:hAnsi="Calibri"/>
      <w:sz w:val="22"/>
      <w:szCs w:val="22"/>
      <w:lang w:val="pt-PT"/>
    </w:rPr>
  </w:style>
  <w:style w:type="paragraph" w:styleId="Textonotapie">
    <w:name w:val="footnote text"/>
    <w:basedOn w:val="Normal"/>
    <w:link w:val="TextonotapieCar"/>
    <w:uiPriority w:val="99"/>
    <w:semiHidden/>
    <w:unhideWhenUsed/>
    <w:rsid w:val="00C86FE0"/>
    <w:rPr>
      <w:sz w:val="20"/>
      <w:szCs w:val="20"/>
    </w:rPr>
  </w:style>
  <w:style w:type="character" w:customStyle="1" w:styleId="TextonotapieCar">
    <w:name w:val="Texto nota pie Car"/>
    <w:basedOn w:val="Fuentedeprrafopredeter"/>
    <w:link w:val="Textonotapie"/>
    <w:uiPriority w:val="99"/>
    <w:semiHidden/>
    <w:rsid w:val="00C86FE0"/>
    <w:rPr>
      <w:rFonts w:ascii="Times New Roman" w:eastAsia="Times New Roman" w:hAnsi="Times New Roman" w:cs="Times New Roman"/>
      <w:sz w:val="20"/>
      <w:szCs w:val="20"/>
      <w:lang w:val="en-GB"/>
    </w:rPr>
  </w:style>
  <w:style w:type="character" w:styleId="Refdenotaalpie">
    <w:name w:val="footnote reference"/>
    <w:basedOn w:val="Fuentedeprrafopredeter"/>
    <w:uiPriority w:val="99"/>
    <w:semiHidden/>
    <w:unhideWhenUsed/>
    <w:rsid w:val="00C86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D776-72D1-4E7B-97D3-132D47FF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494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Teófilo Minga</dc:creator>
  <cp:lastModifiedBy>José Javier Espinosa</cp:lastModifiedBy>
  <cp:revision>43</cp:revision>
  <dcterms:created xsi:type="dcterms:W3CDTF">2015-03-14T20:19:00Z</dcterms:created>
  <dcterms:modified xsi:type="dcterms:W3CDTF">2016-01-22T14:29:00Z</dcterms:modified>
</cp:coreProperties>
</file>