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1B470" w14:textId="77777777" w:rsidR="002D41D0" w:rsidRPr="00F87086" w:rsidRDefault="002D41D0" w:rsidP="002D41D0">
      <w:pPr>
        <w:pStyle w:val="Prrafodelista"/>
        <w:jc w:val="both"/>
        <w:rPr>
          <w:rStyle w:val="nfasis"/>
          <w:i w:val="0"/>
          <w:sz w:val="24"/>
          <w:szCs w:val="24"/>
          <w:lang w:val="es-GT"/>
        </w:rPr>
      </w:pPr>
    </w:p>
    <w:p w14:paraId="7074004E" w14:textId="77777777" w:rsidR="002D41D0" w:rsidRPr="00992B03" w:rsidRDefault="002D41D0" w:rsidP="002D41D0">
      <w:pPr>
        <w:pStyle w:val="Prrafodelista"/>
        <w:jc w:val="both"/>
        <w:rPr>
          <w:rStyle w:val="nfasis"/>
          <w:i w:val="0"/>
          <w:sz w:val="16"/>
          <w:szCs w:val="16"/>
          <w:lang w:val="es-GT"/>
        </w:rPr>
      </w:pPr>
    </w:p>
    <w:p w14:paraId="0BED278A" w14:textId="12E338A9" w:rsidR="009D4043" w:rsidRPr="009D4043" w:rsidRDefault="009D4043" w:rsidP="009D4043">
      <w:pPr>
        <w:keepNext/>
        <w:framePr w:dropCap="margin" w:lines="2" w:wrap="around" w:vAnchor="text" w:hAnchor="page"/>
        <w:spacing w:after="0" w:line="822" w:lineRule="exact"/>
        <w:textAlignment w:val="baseline"/>
        <w:rPr>
          <w:rFonts w:ascii="Bodoni Poster" w:hAnsi="Bodoni Poster" w:cstheme="minorHAnsi"/>
          <w:color w:val="632423" w:themeColor="accent2" w:themeShade="80"/>
          <w:position w:val="2"/>
          <w:sz w:val="82"/>
          <w:szCs w:val="24"/>
          <w:lang w:val="es-ES_tradnl"/>
        </w:rPr>
      </w:pPr>
      <w:r w:rsidRPr="009D4043">
        <w:rPr>
          <w:rFonts w:ascii="Bodoni Poster" w:hAnsi="Bodoni Poster" w:cstheme="minorHAnsi"/>
          <w:color w:val="632423" w:themeColor="accent2" w:themeShade="80"/>
          <w:position w:val="2"/>
          <w:sz w:val="82"/>
          <w:szCs w:val="24"/>
          <w:lang w:val="es-ES_tradnl"/>
        </w:rPr>
        <w:t>C</w:t>
      </w:r>
    </w:p>
    <w:p w14:paraId="2D3CA573" w14:textId="7062A1B9" w:rsidR="002D41D0" w:rsidRPr="009D4043" w:rsidRDefault="00C719D7" w:rsidP="002D41D0">
      <w:pPr>
        <w:spacing w:after="120" w:line="240" w:lineRule="auto"/>
        <w:rPr>
          <w:rFonts w:ascii="Bodoni Poster" w:hAnsi="Bodoni Poster" w:cstheme="minorHAnsi"/>
          <w:color w:val="632423" w:themeColor="accent2" w:themeShade="80"/>
          <w:sz w:val="24"/>
          <w:szCs w:val="24"/>
          <w:lang w:val="es-ES_tradnl"/>
        </w:rPr>
      </w:pPr>
      <w:r w:rsidRPr="009D4043">
        <w:rPr>
          <w:rFonts w:ascii="Bodoni Poster" w:hAnsi="Bodoni Poster" w:cstheme="minorHAnsi"/>
          <w:color w:val="632423" w:themeColor="accent2" w:themeShade="80"/>
          <w:sz w:val="24"/>
          <w:szCs w:val="24"/>
          <w:lang w:val="es-ES_tradnl"/>
        </w:rPr>
        <w:t>O-RESPONSIBILITY</w:t>
      </w:r>
    </w:p>
    <w:p w14:paraId="2AE2A418" w14:textId="1FD09B83" w:rsidR="00672C1F" w:rsidRPr="009D4043" w:rsidRDefault="00C719D7" w:rsidP="002D41D0">
      <w:pPr>
        <w:spacing w:after="0" w:line="240" w:lineRule="auto"/>
        <w:jc w:val="both"/>
        <w:rPr>
          <w:rFonts w:cstheme="minorHAnsi"/>
          <w:lang w:val="en-US"/>
        </w:rPr>
      </w:pPr>
      <w:r w:rsidRPr="009D4043">
        <w:rPr>
          <w:rFonts w:cstheme="minorHAnsi"/>
          <w:lang w:val="en-US"/>
        </w:rPr>
        <w:t>The term co-responsibility is simply defined as a “shared responsibility</w:t>
      </w:r>
      <w:r w:rsidR="002D41D0" w:rsidRPr="009D4043">
        <w:rPr>
          <w:rFonts w:cstheme="minorHAnsi"/>
          <w:lang w:val="en-US"/>
        </w:rPr>
        <w:t>”</w:t>
      </w:r>
      <w:r w:rsidR="007F3C81" w:rsidRPr="009D4043">
        <w:rPr>
          <w:rStyle w:val="Refdenotaalpie"/>
          <w:rFonts w:cstheme="minorHAnsi"/>
        </w:rPr>
        <w:footnoteReference w:id="1"/>
      </w:r>
      <w:r w:rsidR="00F87086" w:rsidRPr="009D4043">
        <w:rPr>
          <w:rFonts w:cstheme="minorHAnsi"/>
          <w:lang w:val="en-US"/>
        </w:rPr>
        <w:t xml:space="preserve">. </w:t>
      </w:r>
      <w:r w:rsidR="00672C1F" w:rsidRPr="009D4043">
        <w:rPr>
          <w:rFonts w:cstheme="minorHAnsi"/>
          <w:lang w:val="en-US"/>
        </w:rPr>
        <w:t xml:space="preserve">That is, we want to point out that responsibility on an issue is between two or more persons that, </w:t>
      </w:r>
      <w:r w:rsidR="000A1F92" w:rsidRPr="009D4043">
        <w:rPr>
          <w:rFonts w:cstheme="minorHAnsi"/>
          <w:lang w:val="en-US"/>
        </w:rPr>
        <w:t>therefore, share a commitment on</w:t>
      </w:r>
      <w:r w:rsidR="00672C1F" w:rsidRPr="009D4043">
        <w:rPr>
          <w:rFonts w:cstheme="minorHAnsi"/>
          <w:lang w:val="en-US"/>
        </w:rPr>
        <w:t xml:space="preserve"> this issue.</w:t>
      </w:r>
    </w:p>
    <w:p w14:paraId="5114B347" w14:textId="77777777" w:rsidR="002D41D0" w:rsidRPr="000721EB" w:rsidRDefault="002D41D0" w:rsidP="002D41D0">
      <w:pPr>
        <w:spacing w:after="0" w:line="240" w:lineRule="auto"/>
        <w:jc w:val="both"/>
        <w:rPr>
          <w:rFonts w:cstheme="minorHAnsi"/>
          <w:sz w:val="24"/>
          <w:szCs w:val="24"/>
          <w:lang w:val="en-US"/>
        </w:rPr>
      </w:pPr>
    </w:p>
    <w:p w14:paraId="222E8A2E" w14:textId="375D04BF" w:rsidR="00F87086" w:rsidRPr="009D4043" w:rsidRDefault="000A1F92" w:rsidP="00F87086">
      <w:pPr>
        <w:spacing w:after="0" w:line="240" w:lineRule="auto"/>
        <w:jc w:val="both"/>
        <w:rPr>
          <w:rFonts w:cstheme="minorHAnsi"/>
          <w:lang w:val="en-US"/>
        </w:rPr>
      </w:pPr>
      <w:r w:rsidRPr="009D4043">
        <w:rPr>
          <w:rFonts w:cstheme="minorHAnsi"/>
          <w:lang w:val="en-US"/>
        </w:rPr>
        <w:t>This concept prevails</w:t>
      </w:r>
      <w:r w:rsidR="0035736C" w:rsidRPr="009D4043">
        <w:rPr>
          <w:rFonts w:cstheme="minorHAnsi"/>
          <w:lang w:val="en-US"/>
        </w:rPr>
        <w:t xml:space="preserve"> in </w:t>
      </w:r>
      <w:r w:rsidRPr="009D4043">
        <w:rPr>
          <w:rFonts w:cstheme="minorHAnsi"/>
          <w:lang w:val="en-US"/>
        </w:rPr>
        <w:t>its biggest form</w:t>
      </w:r>
      <w:r w:rsidR="0035736C" w:rsidRPr="009D4043">
        <w:rPr>
          <w:rFonts w:cstheme="minorHAnsi"/>
          <w:lang w:val="en-US"/>
        </w:rPr>
        <w:t xml:space="preserve"> today in the Church.</w:t>
      </w:r>
      <w:r w:rsidR="00DA480A" w:rsidRPr="009D4043">
        <w:rPr>
          <w:rFonts w:cstheme="minorHAnsi"/>
          <w:lang w:val="en-US"/>
        </w:rPr>
        <w:t xml:space="preserve"> </w:t>
      </w:r>
      <w:r w:rsidR="00BD1ED0" w:rsidRPr="009D4043">
        <w:rPr>
          <w:rFonts w:cstheme="minorHAnsi"/>
          <w:lang w:val="en-US"/>
        </w:rPr>
        <w:t>Based on the definition of the Church as ‘people of God in communion of vocations, Vatican II accentuates the awareness that the responsibility in the evangelizing mission of the Church is not exclusive to anyone, but is shared by all.</w:t>
      </w:r>
      <w:r w:rsidR="00BF46AA" w:rsidRPr="009D4043">
        <w:rPr>
          <w:rFonts w:cstheme="minorHAnsi"/>
          <w:lang w:val="en-US"/>
        </w:rPr>
        <w:t xml:space="preserve"> So in a message sent to participants of the international forum of Catholic Action, Pope Benedict XVI</w:t>
      </w:r>
      <w:r w:rsidRPr="009D4043">
        <w:rPr>
          <w:rFonts w:cstheme="minorHAnsi"/>
          <w:lang w:val="en-US"/>
        </w:rPr>
        <w:t xml:space="preserve"> says that co-responsibility</w:t>
      </w:r>
      <w:r w:rsidR="00BF46AA" w:rsidRPr="009D4043">
        <w:rPr>
          <w:rFonts w:cstheme="minorHAnsi"/>
          <w:lang w:val="en-US"/>
        </w:rPr>
        <w:t xml:space="preserve"> requires a change in mindset that particularly concerns the role of the laity in the Church.</w:t>
      </w:r>
      <w:r w:rsidR="00DC7B7D" w:rsidRPr="009D4043">
        <w:rPr>
          <w:rFonts w:cstheme="minorHAnsi"/>
          <w:lang w:val="en-US"/>
        </w:rPr>
        <w:t xml:space="preserve"> He emphasizes the importance of a “mature and committed” laity </w:t>
      </w:r>
      <w:r w:rsidR="00F1453F" w:rsidRPr="009D4043">
        <w:rPr>
          <w:rFonts w:cstheme="minorHAnsi"/>
          <w:lang w:val="en-US"/>
        </w:rPr>
        <w:t>that can contribute from its</w:t>
      </w:r>
      <w:r w:rsidR="00DC7B7D" w:rsidRPr="009D4043">
        <w:rPr>
          <w:rFonts w:cstheme="minorHAnsi"/>
          <w:lang w:val="en-US"/>
        </w:rPr>
        <w:t xml:space="preserve"> state of li</w:t>
      </w:r>
      <w:r w:rsidR="00F1453F" w:rsidRPr="009D4043">
        <w:rPr>
          <w:rFonts w:cstheme="minorHAnsi"/>
          <w:lang w:val="en-US"/>
        </w:rPr>
        <w:t>fe to the mission of the Church</w:t>
      </w:r>
      <w:r w:rsidR="00F87086" w:rsidRPr="009D4043">
        <w:rPr>
          <w:lang w:val="en-US"/>
        </w:rPr>
        <w:t>.</w:t>
      </w:r>
      <w:r w:rsidR="007F3C81" w:rsidRPr="009D4043">
        <w:rPr>
          <w:rStyle w:val="Refdenotaalpie"/>
        </w:rPr>
        <w:footnoteReference w:id="2"/>
      </w:r>
    </w:p>
    <w:p w14:paraId="6E77C2F3" w14:textId="2EF6100F" w:rsidR="00F87086" w:rsidRPr="009D4043" w:rsidRDefault="00F87086" w:rsidP="002D41D0">
      <w:pPr>
        <w:spacing w:after="0" w:line="240" w:lineRule="auto"/>
        <w:jc w:val="both"/>
        <w:rPr>
          <w:rFonts w:cstheme="minorHAnsi"/>
          <w:lang w:val="en-US"/>
        </w:rPr>
      </w:pPr>
    </w:p>
    <w:p w14:paraId="08455EC4" w14:textId="30D2D788" w:rsidR="00BF0B3E" w:rsidRPr="009D4043" w:rsidRDefault="00433AEA" w:rsidP="00BF0B3E">
      <w:pPr>
        <w:spacing w:after="0" w:line="240" w:lineRule="auto"/>
        <w:jc w:val="both"/>
        <w:rPr>
          <w:rFonts w:cstheme="minorHAnsi"/>
          <w:lang w:val="en-US"/>
        </w:rPr>
      </w:pPr>
      <w:r>
        <w:rPr>
          <w:noProof/>
          <w:lang w:eastAsia="es-ES"/>
        </w:rPr>
        <w:drawing>
          <wp:anchor distT="0" distB="0" distL="114300" distR="114300" simplePos="0" relativeHeight="251658240" behindDoc="1" locked="0" layoutInCell="1" allowOverlap="1" wp14:anchorId="72201B1A" wp14:editId="2FE5847A">
            <wp:simplePos x="0" y="0"/>
            <wp:positionH relativeFrom="column">
              <wp:posOffset>3263265</wp:posOffset>
            </wp:positionH>
            <wp:positionV relativeFrom="paragraph">
              <wp:posOffset>737870</wp:posOffset>
            </wp:positionV>
            <wp:extent cx="2181225" cy="2181225"/>
            <wp:effectExtent l="0" t="0" r="9525" b="9525"/>
            <wp:wrapTight wrapText="bothSides">
              <wp:wrapPolygon edited="0">
                <wp:start x="0" y="0"/>
                <wp:lineTo x="0" y="21506"/>
                <wp:lineTo x="21506" y="21506"/>
                <wp:lineTo x="21506" y="0"/>
                <wp:lineTo x="0" y="0"/>
              </wp:wrapPolygon>
            </wp:wrapTight>
            <wp:docPr id="1" name="Imagen 1" descr="http://estaticos02.elmundo.es/blogs/elmundo/sapiens/imagenes_posts/2013/02/17/36615_2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02.elmundo.es/blogs/elmundo/sapiens/imagenes_posts/2013/02/17/36615_270x2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A42" w:rsidRPr="009D4043">
        <w:rPr>
          <w:rFonts w:cstheme="minorHAnsi"/>
          <w:lang w:val="en-US"/>
        </w:rPr>
        <w:t>Similarly, the Institute of the Marist Brothers feels called to deepen this ecclesial reality. The 21</w:t>
      </w:r>
      <w:r w:rsidR="00D52A42" w:rsidRPr="009D4043">
        <w:rPr>
          <w:rFonts w:cstheme="minorHAnsi"/>
          <w:vertAlign w:val="superscript"/>
          <w:lang w:val="en-US"/>
        </w:rPr>
        <w:t>st</w:t>
      </w:r>
      <w:r w:rsidR="00291F8E" w:rsidRPr="009D4043">
        <w:rPr>
          <w:rFonts w:cstheme="minorHAnsi"/>
          <w:lang w:val="en-US"/>
        </w:rPr>
        <w:t xml:space="preserve"> General Chapter, regarding the subject “Brothers and Laity in a new spirit of communion</w:t>
      </w:r>
      <w:r w:rsidR="00EB1A65" w:rsidRPr="009D4043">
        <w:rPr>
          <w:rFonts w:cstheme="minorHAnsi"/>
          <w:lang w:val="en-US"/>
        </w:rPr>
        <w:t>,</w:t>
      </w:r>
      <w:r w:rsidR="00291F8E" w:rsidRPr="009D4043">
        <w:rPr>
          <w:rFonts w:cstheme="minorHAnsi"/>
          <w:lang w:val="en-US"/>
        </w:rPr>
        <w:t>”</w:t>
      </w:r>
      <w:r w:rsidR="00EB1A65" w:rsidRPr="009D4043">
        <w:rPr>
          <w:rFonts w:cstheme="minorHAnsi"/>
          <w:lang w:val="en-US"/>
        </w:rPr>
        <w:t xml:space="preserve"> states that “the value of co-responsibility as an element for the development of Marist life, spirituality and mission”</w:t>
      </w:r>
      <w:r w:rsidR="00EB1A65" w:rsidRPr="009D4043">
        <w:rPr>
          <w:rStyle w:val="Refdenotaalpie"/>
          <w:rFonts w:cstheme="minorHAnsi"/>
        </w:rPr>
        <w:footnoteReference w:id="3"/>
      </w:r>
      <w:r w:rsidR="00EB1A65" w:rsidRPr="009D4043">
        <w:rPr>
          <w:rFonts w:cstheme="minorHAnsi"/>
          <w:lang w:val="en-US"/>
        </w:rPr>
        <w:t xml:space="preserve"> must be deepened</w:t>
      </w:r>
      <w:r w:rsidR="00AD514D" w:rsidRPr="009D4043">
        <w:rPr>
          <w:rFonts w:cstheme="minorHAnsi"/>
          <w:lang w:val="en-US"/>
        </w:rPr>
        <w:t xml:space="preserve"> and the First International Assembly of the Marist Mission (Mendes) affirmed that </w:t>
      </w:r>
      <w:r w:rsidR="00401839" w:rsidRPr="009D4043">
        <w:rPr>
          <w:rFonts w:cstheme="minorHAnsi"/>
          <w:lang w:val="en-US"/>
        </w:rPr>
        <w:t xml:space="preserve">“as Marists of </w:t>
      </w:r>
      <w:bookmarkStart w:id="0" w:name="_GoBack"/>
      <w:bookmarkEnd w:id="0"/>
      <w:r w:rsidR="00401839" w:rsidRPr="009D4043">
        <w:rPr>
          <w:rFonts w:cstheme="minorHAnsi"/>
          <w:lang w:val="en-US"/>
        </w:rPr>
        <w:t xml:space="preserve">Champagnat, we believe God is now calling us to share life and mission, </w:t>
      </w:r>
      <w:r w:rsidR="009F3985" w:rsidRPr="009D4043">
        <w:rPr>
          <w:rFonts w:cstheme="minorHAnsi"/>
          <w:lang w:val="en-US"/>
        </w:rPr>
        <w:t>with co-</w:t>
      </w:r>
      <w:r w:rsidR="00401839" w:rsidRPr="009D4043">
        <w:rPr>
          <w:rFonts w:cstheme="minorHAnsi"/>
          <w:lang w:val="en-US"/>
        </w:rPr>
        <w:t>responsibility, men and women, in a spirit of trust, understanding and mutual respect</w:t>
      </w:r>
      <w:r w:rsidR="002D41D0" w:rsidRPr="009D4043">
        <w:rPr>
          <w:rFonts w:cstheme="minorHAnsi"/>
          <w:lang w:val="en-US"/>
        </w:rPr>
        <w:t>”</w:t>
      </w:r>
      <w:r w:rsidR="007F3C81" w:rsidRPr="009D4043">
        <w:rPr>
          <w:rStyle w:val="Refdenotaalpie"/>
          <w:rFonts w:cstheme="minorHAnsi"/>
        </w:rPr>
        <w:footnoteReference w:id="4"/>
      </w:r>
      <w:r w:rsidR="002D41D0" w:rsidRPr="009D4043">
        <w:rPr>
          <w:rFonts w:cstheme="minorHAnsi"/>
          <w:lang w:val="en-US"/>
        </w:rPr>
        <w:t>.</w:t>
      </w:r>
      <w:r w:rsidR="00BF0B3E" w:rsidRPr="009D4043">
        <w:rPr>
          <w:rFonts w:cstheme="minorHAnsi"/>
          <w:lang w:val="en-US"/>
        </w:rPr>
        <w:t xml:space="preserve"> </w:t>
      </w:r>
      <w:r w:rsidR="00446FA7" w:rsidRPr="009D4043">
        <w:rPr>
          <w:rFonts w:cstheme="minorHAnsi"/>
          <w:lang w:val="en-US"/>
        </w:rPr>
        <w:t>In this way, co-responsibility, as a Christian value, covers all work between brothers and laity.</w:t>
      </w:r>
      <w:r w:rsidR="007C5DF4" w:rsidRPr="009D4043">
        <w:rPr>
          <w:rFonts w:cstheme="minorHAnsi"/>
          <w:lang w:val="en-US"/>
        </w:rPr>
        <w:t xml:space="preserve"> </w:t>
      </w:r>
      <w:r w:rsidR="00446FA7" w:rsidRPr="009D4043">
        <w:rPr>
          <w:rFonts w:cstheme="minorHAnsi"/>
          <w:lang w:val="en-US"/>
        </w:rPr>
        <w:t xml:space="preserve">Marist mission, </w:t>
      </w:r>
      <w:r w:rsidR="007C5DF4" w:rsidRPr="009D4043">
        <w:rPr>
          <w:rFonts w:cstheme="minorHAnsi"/>
          <w:lang w:val="en-US"/>
        </w:rPr>
        <w:t>in</w:t>
      </w:r>
      <w:r w:rsidR="00446FA7" w:rsidRPr="009D4043">
        <w:rPr>
          <w:rFonts w:cstheme="minorHAnsi"/>
          <w:lang w:val="en-US"/>
        </w:rPr>
        <w:t xml:space="preserve"> ecclesial</w:t>
      </w:r>
      <w:r w:rsidR="007C5DF4" w:rsidRPr="009D4043">
        <w:rPr>
          <w:rFonts w:cstheme="minorHAnsi"/>
          <w:lang w:val="en-US"/>
        </w:rPr>
        <w:t xml:space="preserve"> terms</w:t>
      </w:r>
      <w:r w:rsidR="00446FA7" w:rsidRPr="009D4043">
        <w:rPr>
          <w:rFonts w:cstheme="minorHAnsi"/>
          <w:lang w:val="en-US"/>
        </w:rPr>
        <w:t xml:space="preserve">, becomes a </w:t>
      </w:r>
      <w:r w:rsidR="009C440A" w:rsidRPr="009D4043">
        <w:rPr>
          <w:rFonts w:cstheme="minorHAnsi"/>
          <w:lang w:val="en-US"/>
        </w:rPr>
        <w:t>shared mission</w:t>
      </w:r>
      <w:r w:rsidR="00BF0B3E" w:rsidRPr="009D4043">
        <w:rPr>
          <w:lang w:val="en-US"/>
        </w:rPr>
        <w:t xml:space="preserve">. </w:t>
      </w:r>
    </w:p>
    <w:p w14:paraId="0F881B80" w14:textId="77777777" w:rsidR="00BF0B3E" w:rsidRPr="009D4043" w:rsidRDefault="00BF0B3E" w:rsidP="00BF0B3E">
      <w:pPr>
        <w:spacing w:after="0" w:line="240" w:lineRule="auto"/>
        <w:jc w:val="both"/>
        <w:rPr>
          <w:rFonts w:cs="Times New Roman"/>
          <w:lang w:val="en-US"/>
        </w:rPr>
      </w:pPr>
    </w:p>
    <w:p w14:paraId="701A9710" w14:textId="2E8E359F" w:rsidR="0014197E" w:rsidRPr="009D4043" w:rsidRDefault="0014197E" w:rsidP="00BF0B3E">
      <w:pPr>
        <w:spacing w:after="0" w:line="240" w:lineRule="auto"/>
        <w:jc w:val="both"/>
        <w:rPr>
          <w:rFonts w:cs="Times New Roman"/>
          <w:lang w:val="en-US"/>
        </w:rPr>
      </w:pPr>
      <w:r w:rsidRPr="009D4043">
        <w:rPr>
          <w:rFonts w:cs="Times New Roman"/>
          <w:lang w:val="en-US"/>
        </w:rPr>
        <w:t>This shared mission can be experienced in many ways: the relat</w:t>
      </w:r>
      <w:r w:rsidR="00F20F61" w:rsidRPr="009D4043">
        <w:rPr>
          <w:rFonts w:cs="Times New Roman"/>
          <w:lang w:val="en-US"/>
        </w:rPr>
        <w:t>ionship between brothers and laity</w:t>
      </w:r>
      <w:r w:rsidRPr="009D4043">
        <w:rPr>
          <w:rFonts w:cs="Times New Roman"/>
          <w:lang w:val="en-US"/>
        </w:rPr>
        <w:t xml:space="preserve"> regarding the mission can take different forms</w:t>
      </w:r>
      <w:r w:rsidR="000A5E89" w:rsidRPr="009D4043">
        <w:rPr>
          <w:rFonts w:cs="Times New Roman"/>
          <w:lang w:val="en-US"/>
        </w:rPr>
        <w:t>,</w:t>
      </w:r>
      <w:r w:rsidRPr="009D4043">
        <w:rPr>
          <w:rFonts w:cs="Times New Roman"/>
          <w:lang w:val="en-US"/>
        </w:rPr>
        <w:t xml:space="preserve"> and so the way this responsibility is lived will be different.</w:t>
      </w:r>
    </w:p>
    <w:p w14:paraId="68489238" w14:textId="77777777" w:rsidR="000A5E89" w:rsidRPr="009D4043" w:rsidRDefault="000A5E89" w:rsidP="00BF0B3E">
      <w:pPr>
        <w:spacing w:after="0" w:line="240" w:lineRule="auto"/>
        <w:jc w:val="both"/>
        <w:rPr>
          <w:rFonts w:cs="Times New Roman"/>
          <w:lang w:val="en-US"/>
        </w:rPr>
      </w:pPr>
    </w:p>
    <w:p w14:paraId="75F9E9B7" w14:textId="0B977BAA" w:rsidR="00BF0B3E" w:rsidRPr="009D4043" w:rsidRDefault="000A5E89" w:rsidP="000A5E89">
      <w:pPr>
        <w:spacing w:after="0" w:line="240" w:lineRule="auto"/>
        <w:jc w:val="both"/>
        <w:rPr>
          <w:rFonts w:cs="Times New Roman"/>
          <w:lang w:val="en-US"/>
        </w:rPr>
      </w:pPr>
      <w:r w:rsidRPr="009D4043">
        <w:rPr>
          <w:rFonts w:cs="Times New Roman"/>
          <w:lang w:val="en-US"/>
        </w:rPr>
        <w:t>At first glance, one can see that there are people who share a professional work with the brothers or live within a Marist work environment respecting their values and ideas, but not really involved in the Marist way of life. Others, however, live their work as a Christian mission. Confessing Christians share their evangelizing mission with the Marist family.</w:t>
      </w:r>
    </w:p>
    <w:p w14:paraId="7EFD0F4A" w14:textId="77777777" w:rsidR="00D31565" w:rsidRPr="009D4043" w:rsidRDefault="00D31565" w:rsidP="00D31565">
      <w:pPr>
        <w:spacing w:after="0" w:line="240" w:lineRule="auto"/>
        <w:jc w:val="both"/>
        <w:rPr>
          <w:rFonts w:cs="Times New Roman"/>
          <w:lang w:val="en-US"/>
        </w:rPr>
      </w:pPr>
    </w:p>
    <w:p w14:paraId="13475CFF" w14:textId="7D860BC8" w:rsidR="00C923EF" w:rsidRPr="009D4043" w:rsidRDefault="00C923EF" w:rsidP="007F3C81">
      <w:pPr>
        <w:pStyle w:val="Textoindependiente2"/>
        <w:spacing w:after="0" w:line="240" w:lineRule="auto"/>
        <w:jc w:val="both"/>
        <w:rPr>
          <w:lang w:val="en-US"/>
        </w:rPr>
      </w:pPr>
      <w:r w:rsidRPr="009D4043">
        <w:rPr>
          <w:lang w:val="en-US"/>
        </w:rPr>
        <w:t>So, in Marist works, they all share a common interest in the work’s success and “we feel co- respon</w:t>
      </w:r>
      <w:r w:rsidR="00F20F61" w:rsidRPr="009D4043">
        <w:rPr>
          <w:lang w:val="en-US"/>
        </w:rPr>
        <w:t>sible with those in positions that have the</w:t>
      </w:r>
      <w:r w:rsidRPr="009D4043">
        <w:rPr>
          <w:lang w:val="en-US"/>
        </w:rPr>
        <w:t xml:space="preserve"> responsibility to plan, encourage and evaluate our work.</w:t>
      </w:r>
    </w:p>
    <w:p w14:paraId="05DBC93B" w14:textId="77777777" w:rsidR="00C923EF" w:rsidRPr="009D4043" w:rsidRDefault="00C923EF" w:rsidP="007F3C81">
      <w:pPr>
        <w:pStyle w:val="Textoindependiente2"/>
        <w:spacing w:after="0" w:line="240" w:lineRule="auto"/>
        <w:jc w:val="both"/>
        <w:rPr>
          <w:lang w:val="en-US"/>
        </w:rPr>
      </w:pPr>
    </w:p>
    <w:p w14:paraId="2D1D276C" w14:textId="77777777" w:rsidR="009D275F" w:rsidRPr="009D4043" w:rsidRDefault="0078295A" w:rsidP="007F3C81">
      <w:pPr>
        <w:pStyle w:val="Textoindependiente2"/>
        <w:spacing w:after="0" w:line="240" w:lineRule="auto"/>
        <w:jc w:val="both"/>
        <w:rPr>
          <w:lang w:val="en-US"/>
        </w:rPr>
      </w:pPr>
      <w:r w:rsidRPr="009D4043">
        <w:rPr>
          <w:lang w:val="en-US"/>
        </w:rPr>
        <w:t>Those who exercise managerial tasks promote co-responsibility by distributing the work and establishing structures to coordinate our efforts and ensuring wide participation in decision-making</w:t>
      </w:r>
      <w:r w:rsidR="00D31565" w:rsidRPr="009D4043">
        <w:rPr>
          <w:lang w:val="en-US"/>
        </w:rPr>
        <w:t>.”</w:t>
      </w:r>
      <w:r w:rsidR="007F3C81" w:rsidRPr="009D4043">
        <w:rPr>
          <w:rStyle w:val="Refdenotaalpie"/>
        </w:rPr>
        <w:footnoteReference w:id="5"/>
      </w:r>
      <w:r w:rsidR="007F3C81" w:rsidRPr="009D4043">
        <w:rPr>
          <w:lang w:val="en-US"/>
        </w:rPr>
        <w:t xml:space="preserve"> </w:t>
      </w:r>
    </w:p>
    <w:p w14:paraId="4EB1CDCC" w14:textId="77777777" w:rsidR="009D275F" w:rsidRPr="009D4043" w:rsidRDefault="009D275F" w:rsidP="007F3C81">
      <w:pPr>
        <w:pStyle w:val="Textoindependiente2"/>
        <w:spacing w:after="0" w:line="240" w:lineRule="auto"/>
        <w:jc w:val="both"/>
        <w:rPr>
          <w:lang w:val="en-US"/>
        </w:rPr>
      </w:pPr>
    </w:p>
    <w:p w14:paraId="6222214F" w14:textId="65B60B97" w:rsidR="00D31565" w:rsidRPr="009D4043" w:rsidRDefault="009D275F" w:rsidP="007F3C81">
      <w:pPr>
        <w:pStyle w:val="Textoindependiente2"/>
        <w:spacing w:after="0" w:line="240" w:lineRule="auto"/>
        <w:jc w:val="both"/>
        <w:rPr>
          <w:lang w:val="en-US"/>
        </w:rPr>
      </w:pPr>
      <w:r w:rsidRPr="009D4043">
        <w:rPr>
          <w:lang w:val="en-US"/>
        </w:rPr>
        <w:lastRenderedPageBreak/>
        <w:t>This implies that the laity and brothers who hold positions of co-responsibility should have professional capabilities, together with a permanently updated formation, and must be characterized by respect and solidarity with the people and by a deep experience of spiritual formation</w:t>
      </w:r>
      <w:r w:rsidR="007F3C81" w:rsidRPr="009D4043">
        <w:rPr>
          <w:rStyle w:val="Refdenotaalpie"/>
        </w:rPr>
        <w:footnoteReference w:id="6"/>
      </w:r>
      <w:r w:rsidR="00D31565" w:rsidRPr="009D4043">
        <w:rPr>
          <w:lang w:val="en-US"/>
        </w:rPr>
        <w:t xml:space="preserve">. </w:t>
      </w:r>
      <w:r w:rsidR="00AD29E4" w:rsidRPr="009D4043">
        <w:rPr>
          <w:lang w:val="en-US"/>
        </w:rPr>
        <w:t>Being co-responsible for the mission, they must demonstrate readiness to take on tasks that are required, according to their capacities and life situations, treating them as a service without becoming attached to them</w:t>
      </w:r>
      <w:r w:rsidR="00D31565" w:rsidRPr="009D4043">
        <w:rPr>
          <w:lang w:val="en-US"/>
        </w:rPr>
        <w:t xml:space="preserve">. </w:t>
      </w:r>
      <w:r w:rsidR="007F3C81" w:rsidRPr="009D4043">
        <w:rPr>
          <w:rStyle w:val="Refdenotaalpie"/>
        </w:rPr>
        <w:footnoteReference w:id="7"/>
      </w:r>
    </w:p>
    <w:p w14:paraId="5988A4EA" w14:textId="77777777" w:rsidR="007F3C81" w:rsidRPr="009D4043" w:rsidRDefault="007F3C81" w:rsidP="007F3C81">
      <w:pPr>
        <w:pStyle w:val="Textoindependiente2"/>
        <w:spacing w:after="0" w:line="240" w:lineRule="auto"/>
        <w:jc w:val="both"/>
        <w:rPr>
          <w:lang w:val="en-US"/>
        </w:rPr>
      </w:pPr>
    </w:p>
    <w:p w14:paraId="3F6CE622" w14:textId="4D68E74D" w:rsidR="002D41D0" w:rsidRPr="009D4043" w:rsidRDefault="00824288" w:rsidP="00BF0B3E">
      <w:pPr>
        <w:spacing w:after="0" w:line="240" w:lineRule="auto"/>
        <w:jc w:val="both"/>
      </w:pPr>
      <w:r w:rsidRPr="009D4043">
        <w:rPr>
          <w:lang w:val="en-US"/>
        </w:rPr>
        <w:t>And there is more.</w:t>
      </w:r>
      <w:r w:rsidR="00D31565" w:rsidRPr="009D4043">
        <w:rPr>
          <w:lang w:val="en-US"/>
        </w:rPr>
        <w:t xml:space="preserve"> </w:t>
      </w:r>
      <w:r w:rsidR="002B74E4" w:rsidRPr="009D4043">
        <w:rPr>
          <w:lang w:val="en-US"/>
        </w:rPr>
        <w:t>Ecclesial communion has also generated other fruits: the recognition that the Spirit has brought new Marist vocations among lay Christians</w:t>
      </w:r>
      <w:r w:rsidR="007F3C81" w:rsidRPr="009D4043">
        <w:rPr>
          <w:rStyle w:val="Refdenotaalpie"/>
        </w:rPr>
        <w:footnoteReference w:id="8"/>
      </w:r>
      <w:r w:rsidR="00543902" w:rsidRPr="009D4043">
        <w:rPr>
          <w:lang w:val="en-US"/>
        </w:rPr>
        <w:t>. Based on acceptance of Brothers and laity, we have received the gift of Marcellin’s charism and therefore we are c</w:t>
      </w:r>
      <w:r w:rsidR="000B660A" w:rsidRPr="009D4043">
        <w:rPr>
          <w:lang w:val="en-US"/>
        </w:rPr>
        <w:t>ompanions in the Marist mission</w:t>
      </w:r>
      <w:r w:rsidR="00543902" w:rsidRPr="009D4043">
        <w:rPr>
          <w:lang w:val="en-US"/>
        </w:rPr>
        <w:t>, co-responsibility, as</w:t>
      </w:r>
      <w:r w:rsidR="00F20F61" w:rsidRPr="009D4043">
        <w:rPr>
          <w:lang w:val="en-US"/>
        </w:rPr>
        <w:t xml:space="preserve"> an</w:t>
      </w:r>
      <w:r w:rsidR="00543902" w:rsidRPr="009D4043">
        <w:rPr>
          <w:lang w:val="en-US"/>
        </w:rPr>
        <w:t xml:space="preserve"> overall value, </w:t>
      </w:r>
      <w:r w:rsidR="00F20F61" w:rsidRPr="009D4043">
        <w:rPr>
          <w:lang w:val="en-US"/>
        </w:rPr>
        <w:t xml:space="preserve">and </w:t>
      </w:r>
      <w:r w:rsidR="00543902" w:rsidRPr="009D4043">
        <w:rPr>
          <w:lang w:val="en-US"/>
        </w:rPr>
        <w:t xml:space="preserve">the following is deepened: that as Brothers and lay Marists we are sent by God to multiply the vocation and Marist mission. </w:t>
      </w:r>
      <w:r w:rsidR="00BC6539" w:rsidRPr="009D4043">
        <w:rPr>
          <w:lang w:val="en-US"/>
        </w:rPr>
        <w:t>Together they are responsible before God for carrying it out</w:t>
      </w:r>
      <w:r w:rsidR="002D41D0" w:rsidRPr="009D4043">
        <w:rPr>
          <w:lang w:val="en-US"/>
        </w:rPr>
        <w:t xml:space="preserve">. </w:t>
      </w:r>
      <w:r w:rsidR="007F3C81" w:rsidRPr="009D4043">
        <w:rPr>
          <w:rStyle w:val="Refdenotaalpie"/>
        </w:rPr>
        <w:footnoteReference w:id="9"/>
      </w:r>
    </w:p>
    <w:p w14:paraId="4FC577F3" w14:textId="77777777" w:rsidR="002D41D0" w:rsidRPr="009D4043" w:rsidRDefault="002D41D0" w:rsidP="002D41D0">
      <w:pPr>
        <w:pStyle w:val="Textoindependiente2"/>
        <w:spacing w:after="0" w:line="240" w:lineRule="auto"/>
        <w:jc w:val="both"/>
        <w:rPr>
          <w:lang w:val="en-US"/>
        </w:rPr>
      </w:pPr>
    </w:p>
    <w:p w14:paraId="659777B2" w14:textId="13C481F9" w:rsidR="002D41D0" w:rsidRPr="009D4043" w:rsidRDefault="008E27DB" w:rsidP="002D41D0">
      <w:pPr>
        <w:pStyle w:val="Textoindependiente2"/>
        <w:spacing w:after="0" w:line="240" w:lineRule="auto"/>
        <w:jc w:val="both"/>
        <w:rPr>
          <w:lang w:val="en-US"/>
        </w:rPr>
      </w:pPr>
      <w:r w:rsidRPr="009D4043">
        <w:rPr>
          <w:lang w:val="en-US"/>
        </w:rPr>
        <w:t>From this perspective, co-</w:t>
      </w:r>
      <w:r w:rsidR="000B660A" w:rsidRPr="009D4043">
        <w:rPr>
          <w:lang w:val="en-US"/>
        </w:rPr>
        <w:t>responsibility involves all levels: decision making, planning, implementation and evaluation.</w:t>
      </w:r>
      <w:r w:rsidR="00D1378D" w:rsidRPr="009D4043">
        <w:rPr>
          <w:lang w:val="en-US"/>
        </w:rPr>
        <w:t xml:space="preserve"> This means that, in fulfilling the mission, lay Marists also assume the charism, spirituality and Marist life, and shares with the Brothers the wealth that the gifts of each one and the various states of life contributes to the common mission</w:t>
      </w:r>
      <w:r w:rsidR="002D41D0" w:rsidRPr="009D4043">
        <w:rPr>
          <w:lang w:val="en-US"/>
        </w:rPr>
        <w:t>.</w:t>
      </w:r>
      <w:r w:rsidR="007F3C81" w:rsidRPr="009D4043">
        <w:rPr>
          <w:rStyle w:val="Refdenotaalpie"/>
        </w:rPr>
        <w:footnoteReference w:id="10"/>
      </w:r>
    </w:p>
    <w:p w14:paraId="7ED7E05F" w14:textId="77777777" w:rsidR="002D41D0" w:rsidRPr="009D4043" w:rsidRDefault="002D41D0" w:rsidP="002D41D0">
      <w:pPr>
        <w:pStyle w:val="Textoindependiente2"/>
        <w:spacing w:after="0" w:line="240" w:lineRule="auto"/>
        <w:jc w:val="both"/>
        <w:rPr>
          <w:lang w:val="en-US"/>
        </w:rPr>
      </w:pPr>
    </w:p>
    <w:p w14:paraId="3AC78E41" w14:textId="54D67E1C" w:rsidR="002D41D0" w:rsidRPr="009D4043" w:rsidRDefault="00B02F9F" w:rsidP="002D41D0">
      <w:pPr>
        <w:pStyle w:val="Textoindependiente2"/>
        <w:spacing w:after="0" w:line="240" w:lineRule="auto"/>
        <w:jc w:val="both"/>
        <w:rPr>
          <w:lang w:val="en-US"/>
        </w:rPr>
      </w:pPr>
      <w:r w:rsidRPr="009D4043">
        <w:rPr>
          <w:lang w:val="en-US"/>
        </w:rPr>
        <w:t>Co-responsibility in the mission has multiple expressions among us: it has given impetus to assemblies, chapters and provincial commissions and teams where lay people and brothers work side by side. In other places, it has created structures where administration and provincial animation are shared.</w:t>
      </w:r>
      <w:r w:rsidR="00B41072" w:rsidRPr="009D4043">
        <w:rPr>
          <w:lang w:val="en-US"/>
        </w:rPr>
        <w:t xml:space="preserve"> Laity are not only involved in the mission but participate in its joint planning.</w:t>
      </w:r>
      <w:r w:rsidR="0067052C" w:rsidRPr="009D4043">
        <w:rPr>
          <w:lang w:val="en-US"/>
        </w:rPr>
        <w:t xml:space="preserve"> </w:t>
      </w:r>
      <w:r w:rsidR="00B41072" w:rsidRPr="009D4043">
        <w:rPr>
          <w:lang w:val="en-US"/>
        </w:rPr>
        <w:t>Enlarged provincial councils, which work together to respond to current needs have also been established</w:t>
      </w:r>
      <w:r w:rsidR="002D41D0" w:rsidRPr="009D4043">
        <w:rPr>
          <w:lang w:val="en-US"/>
        </w:rPr>
        <w:t>.</w:t>
      </w:r>
      <w:r w:rsidR="007F3C81" w:rsidRPr="009D4043">
        <w:rPr>
          <w:rStyle w:val="Refdenotaalpie"/>
        </w:rPr>
        <w:footnoteReference w:id="11"/>
      </w:r>
    </w:p>
    <w:p w14:paraId="14A92344" w14:textId="77777777" w:rsidR="002D41D0" w:rsidRPr="009D4043" w:rsidRDefault="002D41D0" w:rsidP="002D41D0">
      <w:pPr>
        <w:pStyle w:val="Textoindependiente2"/>
        <w:spacing w:after="0" w:line="240" w:lineRule="auto"/>
        <w:jc w:val="both"/>
        <w:rPr>
          <w:lang w:val="en-US"/>
        </w:rPr>
      </w:pPr>
    </w:p>
    <w:p w14:paraId="0D5B9FD3" w14:textId="77777777" w:rsidR="002D41D0" w:rsidRPr="009D4043" w:rsidRDefault="002D41D0" w:rsidP="002D41D0">
      <w:pPr>
        <w:pStyle w:val="Textoindependiente2"/>
        <w:spacing w:after="0" w:line="240" w:lineRule="auto"/>
        <w:jc w:val="both"/>
        <w:rPr>
          <w:lang w:val="en-US"/>
        </w:rPr>
      </w:pPr>
    </w:p>
    <w:p w14:paraId="52C9AC37" w14:textId="77777777" w:rsidR="002D41D0" w:rsidRPr="009D4043" w:rsidRDefault="002D41D0" w:rsidP="002D41D0">
      <w:pPr>
        <w:spacing w:after="0" w:line="240" w:lineRule="auto"/>
        <w:jc w:val="both"/>
        <w:rPr>
          <w:rFonts w:cs="Times New Roman"/>
          <w:lang w:val="en-US"/>
        </w:rPr>
      </w:pPr>
    </w:p>
    <w:p w14:paraId="09EDC5AA" w14:textId="5F66EECE" w:rsidR="002D41D0" w:rsidRPr="000721EB" w:rsidRDefault="002D41D0" w:rsidP="002D41D0">
      <w:pPr>
        <w:spacing w:after="0" w:line="240" w:lineRule="auto"/>
        <w:rPr>
          <w:rFonts w:cstheme="minorHAnsi"/>
          <w:sz w:val="24"/>
          <w:szCs w:val="24"/>
          <w:lang w:val="en-US"/>
        </w:rPr>
      </w:pPr>
    </w:p>
    <w:sectPr w:rsidR="002D41D0" w:rsidRPr="000721EB" w:rsidSect="009D404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2E38" w14:textId="77777777" w:rsidR="00595D6D" w:rsidRDefault="00595D6D" w:rsidP="00FC773F">
      <w:pPr>
        <w:spacing w:after="0" w:line="240" w:lineRule="auto"/>
      </w:pPr>
      <w:r>
        <w:separator/>
      </w:r>
    </w:p>
  </w:endnote>
  <w:endnote w:type="continuationSeparator" w:id="0">
    <w:p w14:paraId="3C2DE64F" w14:textId="77777777" w:rsidR="00595D6D" w:rsidRDefault="00595D6D" w:rsidP="00FC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5978" w14:textId="77777777" w:rsidR="00595D6D" w:rsidRDefault="00595D6D" w:rsidP="00FC773F">
      <w:pPr>
        <w:spacing w:after="0" w:line="240" w:lineRule="auto"/>
      </w:pPr>
      <w:r>
        <w:separator/>
      </w:r>
    </w:p>
  </w:footnote>
  <w:footnote w:type="continuationSeparator" w:id="0">
    <w:p w14:paraId="1D1E57BC" w14:textId="77777777" w:rsidR="00595D6D" w:rsidRDefault="00595D6D" w:rsidP="00FC773F">
      <w:pPr>
        <w:spacing w:after="0" w:line="240" w:lineRule="auto"/>
      </w:pPr>
      <w:r>
        <w:continuationSeparator/>
      </w:r>
    </w:p>
  </w:footnote>
  <w:footnote w:id="1">
    <w:p w14:paraId="5D176EBC" w14:textId="287ADDF9" w:rsidR="007F3C81" w:rsidRPr="00C77201" w:rsidRDefault="007F3C81" w:rsidP="000721EB">
      <w:pPr>
        <w:pStyle w:val="Textonotapie"/>
        <w:jc w:val="both"/>
        <w:rPr>
          <w:sz w:val="18"/>
          <w:szCs w:val="18"/>
          <w:lang w:val="en-US"/>
        </w:rPr>
      </w:pPr>
      <w:r w:rsidRPr="00C77201">
        <w:rPr>
          <w:rStyle w:val="Refdenotaalpie"/>
          <w:sz w:val="18"/>
          <w:szCs w:val="18"/>
        </w:rPr>
        <w:footnoteRef/>
      </w:r>
      <w:r w:rsidRPr="00C77201">
        <w:rPr>
          <w:sz w:val="18"/>
          <w:szCs w:val="18"/>
          <w:lang w:val="en-US"/>
        </w:rPr>
        <w:t xml:space="preserve"> </w:t>
      </w:r>
      <w:r w:rsidR="00DF43F3" w:rsidRPr="00C77201">
        <w:rPr>
          <w:sz w:val="18"/>
          <w:szCs w:val="18"/>
          <w:lang w:val="en-US"/>
        </w:rPr>
        <w:t>Dictionary of the Royal Spanish Academy</w:t>
      </w:r>
    </w:p>
  </w:footnote>
  <w:footnote w:id="2">
    <w:p w14:paraId="24D2F0A2" w14:textId="05211EFA" w:rsidR="007F3C81" w:rsidRPr="00C77201" w:rsidRDefault="007F3C81" w:rsidP="000721EB">
      <w:pPr>
        <w:pStyle w:val="Textonotaalfinal"/>
        <w:jc w:val="both"/>
        <w:rPr>
          <w:sz w:val="18"/>
          <w:szCs w:val="18"/>
          <w:lang w:val="en-US"/>
        </w:rPr>
      </w:pPr>
      <w:r w:rsidRPr="00C77201">
        <w:rPr>
          <w:rStyle w:val="Refdenotaalpie"/>
          <w:sz w:val="18"/>
          <w:szCs w:val="18"/>
        </w:rPr>
        <w:footnoteRef/>
      </w:r>
      <w:r w:rsidRPr="00C77201">
        <w:rPr>
          <w:sz w:val="18"/>
          <w:szCs w:val="18"/>
          <w:lang w:val="en-US"/>
        </w:rPr>
        <w:t xml:space="preserve"> </w:t>
      </w:r>
      <w:proofErr w:type="spellStart"/>
      <w:r w:rsidR="00C77201" w:rsidRPr="00C77201">
        <w:rPr>
          <w:sz w:val="18"/>
          <w:szCs w:val="18"/>
          <w:lang w:val="en-US"/>
        </w:rPr>
        <w:t>Cfr</w:t>
      </w:r>
      <w:proofErr w:type="spellEnd"/>
      <w:r w:rsidR="00C77201" w:rsidRPr="00C77201">
        <w:rPr>
          <w:sz w:val="18"/>
          <w:szCs w:val="18"/>
          <w:lang w:val="en-US"/>
        </w:rPr>
        <w:t xml:space="preserve">. The Pope’s message to </w:t>
      </w:r>
      <w:r w:rsidR="00C77201">
        <w:rPr>
          <w:sz w:val="18"/>
          <w:szCs w:val="18"/>
          <w:lang w:val="en-US"/>
        </w:rPr>
        <w:t xml:space="preserve">the </w:t>
      </w:r>
      <w:r w:rsidR="00C77201" w:rsidRPr="00C77201">
        <w:rPr>
          <w:sz w:val="18"/>
          <w:szCs w:val="18"/>
          <w:lang w:val="en-US"/>
        </w:rPr>
        <w:t>Sixth Ordinary Assembly, International Forum of Catholic Action. Aug.</w:t>
      </w:r>
      <w:r w:rsidRPr="00C77201">
        <w:rPr>
          <w:sz w:val="18"/>
          <w:szCs w:val="18"/>
          <w:lang w:val="en-US"/>
        </w:rPr>
        <w:t xml:space="preserve"> 2012.</w:t>
      </w:r>
    </w:p>
  </w:footnote>
  <w:footnote w:id="3">
    <w:p w14:paraId="15BE3532" w14:textId="41BA6D1D" w:rsidR="00EB1A65" w:rsidRPr="00303F57" w:rsidRDefault="00EB1A65" w:rsidP="000721EB">
      <w:pPr>
        <w:pStyle w:val="Textonotaalfinal"/>
        <w:jc w:val="both"/>
        <w:rPr>
          <w:sz w:val="18"/>
          <w:szCs w:val="18"/>
          <w:lang w:val="en-US"/>
        </w:rPr>
      </w:pPr>
      <w:r w:rsidRPr="00C77201">
        <w:rPr>
          <w:rStyle w:val="Refdenotaalpie"/>
          <w:sz w:val="18"/>
          <w:szCs w:val="18"/>
        </w:rPr>
        <w:footnoteRef/>
      </w:r>
      <w:r w:rsidRPr="00C77201">
        <w:rPr>
          <w:sz w:val="18"/>
          <w:szCs w:val="18"/>
          <w:lang w:val="en-US"/>
        </w:rPr>
        <w:t xml:space="preserve"> </w:t>
      </w:r>
      <w:proofErr w:type="spellStart"/>
      <w:r w:rsidRPr="00C77201">
        <w:rPr>
          <w:sz w:val="18"/>
          <w:szCs w:val="18"/>
          <w:lang w:val="en-US"/>
        </w:rPr>
        <w:t>Cfr</w:t>
      </w:r>
      <w:proofErr w:type="spellEnd"/>
      <w:r w:rsidRPr="00C77201">
        <w:rPr>
          <w:sz w:val="18"/>
          <w:szCs w:val="18"/>
          <w:lang w:val="en-US"/>
        </w:rPr>
        <w:t>.  Document of the 21st</w:t>
      </w:r>
      <w:r w:rsidR="000721EB">
        <w:rPr>
          <w:sz w:val="18"/>
          <w:szCs w:val="18"/>
          <w:lang w:val="en-US"/>
        </w:rPr>
        <w:t xml:space="preserve"> GENERAL CHAPTER</w:t>
      </w:r>
      <w:r w:rsidRPr="00C77201">
        <w:rPr>
          <w:sz w:val="18"/>
          <w:szCs w:val="18"/>
          <w:lang w:val="en-US"/>
        </w:rPr>
        <w:t xml:space="preserve">. </w:t>
      </w:r>
      <w:r>
        <w:rPr>
          <w:sz w:val="18"/>
          <w:szCs w:val="18"/>
          <w:lang w:val="en-US"/>
        </w:rPr>
        <w:t>Future Horizons</w:t>
      </w:r>
      <w:r w:rsidRPr="00C77201">
        <w:rPr>
          <w:sz w:val="18"/>
          <w:szCs w:val="18"/>
          <w:lang w:val="en-US"/>
        </w:rPr>
        <w:t xml:space="preserve">. </w:t>
      </w:r>
      <w:r w:rsidRPr="008A47DA">
        <w:rPr>
          <w:sz w:val="18"/>
          <w:szCs w:val="18"/>
          <w:lang w:val="en-US"/>
        </w:rPr>
        <w:t xml:space="preserve">A new relationship between Brothers and Lay Marists, </w:t>
      </w:r>
      <w:proofErr w:type="spellStart"/>
      <w:r>
        <w:rPr>
          <w:sz w:val="18"/>
          <w:szCs w:val="18"/>
          <w:lang w:val="en-US"/>
        </w:rPr>
        <w:t>lookoing</w:t>
      </w:r>
      <w:proofErr w:type="spellEnd"/>
      <w:r>
        <w:rPr>
          <w:sz w:val="18"/>
          <w:szCs w:val="18"/>
          <w:lang w:val="en-US"/>
        </w:rPr>
        <w:t xml:space="preserve"> together for a greater vitality. </w:t>
      </w:r>
      <w:r w:rsidRPr="00303F57">
        <w:rPr>
          <w:sz w:val="18"/>
          <w:szCs w:val="18"/>
          <w:lang w:val="en-US"/>
        </w:rPr>
        <w:t>Oct. 2009.</w:t>
      </w:r>
    </w:p>
  </w:footnote>
  <w:footnote w:id="4">
    <w:p w14:paraId="07A82B6B" w14:textId="31E30033" w:rsidR="007F3C81" w:rsidRPr="00F354CB" w:rsidRDefault="007F3C81" w:rsidP="000721EB">
      <w:pPr>
        <w:pStyle w:val="Textonotapie"/>
        <w:jc w:val="both"/>
        <w:rPr>
          <w:sz w:val="18"/>
          <w:szCs w:val="18"/>
        </w:rPr>
      </w:pPr>
      <w:r w:rsidRPr="00C77201">
        <w:rPr>
          <w:rStyle w:val="Refdenotaalpie"/>
          <w:sz w:val="18"/>
          <w:szCs w:val="18"/>
        </w:rPr>
        <w:footnoteRef/>
      </w:r>
      <w:r w:rsidRPr="00303F57">
        <w:rPr>
          <w:sz w:val="18"/>
          <w:szCs w:val="18"/>
          <w:lang w:val="en-US"/>
        </w:rPr>
        <w:t xml:space="preserve"> </w:t>
      </w:r>
      <w:proofErr w:type="spellStart"/>
      <w:r w:rsidRPr="00303F57">
        <w:rPr>
          <w:sz w:val="18"/>
          <w:szCs w:val="18"/>
          <w:lang w:val="en-US"/>
        </w:rPr>
        <w:t>Cfr</w:t>
      </w:r>
      <w:proofErr w:type="spellEnd"/>
      <w:r w:rsidRPr="00303F57">
        <w:rPr>
          <w:sz w:val="18"/>
          <w:szCs w:val="18"/>
          <w:lang w:val="en-US"/>
        </w:rPr>
        <w:t xml:space="preserve">. </w:t>
      </w:r>
      <w:r w:rsidR="00303F57" w:rsidRPr="00303F57">
        <w:rPr>
          <w:sz w:val="18"/>
          <w:szCs w:val="18"/>
          <w:lang w:val="en-US"/>
        </w:rPr>
        <w:t xml:space="preserve">Final document of the Assembly of Mendes. Marist Champagnat in a shared mission. </w:t>
      </w:r>
      <w:r w:rsidR="00D56C6B">
        <w:rPr>
          <w:sz w:val="18"/>
          <w:szCs w:val="18"/>
        </w:rPr>
        <w:t>Sept.</w:t>
      </w:r>
      <w:r w:rsidRPr="00F354CB">
        <w:rPr>
          <w:sz w:val="18"/>
          <w:szCs w:val="18"/>
        </w:rPr>
        <w:t xml:space="preserve"> 2007.</w:t>
      </w:r>
    </w:p>
  </w:footnote>
  <w:footnote w:id="5">
    <w:p w14:paraId="1AE34347" w14:textId="13D60993" w:rsidR="007F3C81" w:rsidRPr="00C77201" w:rsidRDefault="007F3C81" w:rsidP="000721EB">
      <w:pPr>
        <w:pStyle w:val="Textonotaalfinal"/>
        <w:jc w:val="both"/>
        <w:rPr>
          <w:sz w:val="18"/>
          <w:szCs w:val="18"/>
          <w:lang w:val="en-US"/>
        </w:rPr>
      </w:pPr>
      <w:r w:rsidRPr="00C77201">
        <w:rPr>
          <w:rStyle w:val="Refdenotaalpie"/>
          <w:sz w:val="18"/>
          <w:szCs w:val="18"/>
        </w:rPr>
        <w:footnoteRef/>
      </w:r>
      <w:r w:rsidRPr="00F354CB">
        <w:rPr>
          <w:sz w:val="18"/>
          <w:szCs w:val="18"/>
          <w:lang w:val="es-ES"/>
        </w:rPr>
        <w:t xml:space="preserve"> </w:t>
      </w:r>
      <w:r w:rsidR="008C52A8" w:rsidRPr="00C77201">
        <w:rPr>
          <w:sz w:val="18"/>
          <w:szCs w:val="18"/>
          <w:lang w:val="en-US"/>
        </w:rPr>
        <w:t>Cf. In the Footsteps of Marcellin Champagnat: A Vision for Marist Education Today</w:t>
      </w:r>
      <w:r w:rsidRPr="00C77201">
        <w:rPr>
          <w:sz w:val="18"/>
          <w:szCs w:val="18"/>
          <w:lang w:val="en-US"/>
        </w:rPr>
        <w:t xml:space="preserve"> No. 47</w:t>
      </w:r>
    </w:p>
  </w:footnote>
  <w:footnote w:id="6">
    <w:p w14:paraId="793E7F16" w14:textId="0C4C8795" w:rsidR="007F3C81" w:rsidRPr="00C77201" w:rsidRDefault="007F3C81" w:rsidP="007F3C81">
      <w:pPr>
        <w:pStyle w:val="Textonotaalfinal"/>
        <w:rPr>
          <w:sz w:val="18"/>
          <w:szCs w:val="18"/>
          <w:lang w:val="en-US"/>
        </w:rPr>
      </w:pPr>
      <w:r w:rsidRPr="00C77201">
        <w:rPr>
          <w:rStyle w:val="Refdenotaalpie"/>
          <w:sz w:val="18"/>
          <w:szCs w:val="18"/>
        </w:rPr>
        <w:footnoteRef/>
      </w:r>
      <w:r w:rsidRPr="00C77201">
        <w:rPr>
          <w:sz w:val="18"/>
          <w:szCs w:val="18"/>
          <w:lang w:val="en-US"/>
        </w:rPr>
        <w:t xml:space="preserve"> Ibid., No. 54</w:t>
      </w:r>
    </w:p>
  </w:footnote>
  <w:footnote w:id="7">
    <w:p w14:paraId="0C8B7D50" w14:textId="472A8770" w:rsidR="007F3C81" w:rsidRPr="00C77201" w:rsidRDefault="007F3C81" w:rsidP="007F3C81">
      <w:pPr>
        <w:pStyle w:val="Textonotaalfinal"/>
        <w:rPr>
          <w:sz w:val="18"/>
          <w:szCs w:val="18"/>
          <w:lang w:val="en-US"/>
        </w:rPr>
      </w:pPr>
      <w:r w:rsidRPr="00C77201">
        <w:rPr>
          <w:rStyle w:val="Refdenotaalpie"/>
          <w:sz w:val="18"/>
          <w:szCs w:val="18"/>
        </w:rPr>
        <w:footnoteRef/>
      </w:r>
      <w:r w:rsidRPr="00C77201">
        <w:rPr>
          <w:sz w:val="18"/>
          <w:szCs w:val="18"/>
          <w:lang w:val="en-US"/>
        </w:rPr>
        <w:t xml:space="preserve"> Ibid., No. 56</w:t>
      </w:r>
    </w:p>
  </w:footnote>
  <w:footnote w:id="8">
    <w:p w14:paraId="2631B6E7" w14:textId="4F2D6E9C" w:rsidR="007F3C81" w:rsidRPr="002D312E" w:rsidRDefault="007F3C81" w:rsidP="002D312E">
      <w:pPr>
        <w:pStyle w:val="Textonotaalfinal"/>
        <w:rPr>
          <w:sz w:val="18"/>
          <w:szCs w:val="18"/>
          <w:lang w:val="es-MX"/>
        </w:rPr>
      </w:pPr>
      <w:r w:rsidRPr="00C77201">
        <w:rPr>
          <w:rStyle w:val="Refdenotaalpie"/>
          <w:sz w:val="18"/>
          <w:szCs w:val="18"/>
        </w:rPr>
        <w:footnoteRef/>
      </w:r>
      <w:r w:rsidRPr="00C77201">
        <w:rPr>
          <w:sz w:val="18"/>
          <w:szCs w:val="18"/>
          <w:lang w:val="en-US"/>
        </w:rPr>
        <w:t xml:space="preserve"> </w:t>
      </w:r>
      <w:proofErr w:type="spellStart"/>
      <w:r w:rsidRPr="00C77201">
        <w:rPr>
          <w:sz w:val="18"/>
          <w:szCs w:val="18"/>
          <w:lang w:val="en-US"/>
        </w:rPr>
        <w:t>Cfr</w:t>
      </w:r>
      <w:proofErr w:type="spellEnd"/>
      <w:r w:rsidRPr="00C77201">
        <w:rPr>
          <w:sz w:val="18"/>
          <w:szCs w:val="18"/>
          <w:lang w:val="en-US"/>
        </w:rPr>
        <w:t xml:space="preserve">. </w:t>
      </w:r>
      <w:r w:rsidR="0076151E" w:rsidRPr="00C77201">
        <w:rPr>
          <w:sz w:val="18"/>
          <w:szCs w:val="18"/>
          <w:lang w:val="en-US"/>
        </w:rPr>
        <w:t>Gathered Around the Same Table</w:t>
      </w:r>
      <w:r w:rsidRPr="00C77201">
        <w:rPr>
          <w:sz w:val="18"/>
          <w:szCs w:val="18"/>
          <w:lang w:val="en-US"/>
        </w:rPr>
        <w:t xml:space="preserve">.  </w:t>
      </w:r>
      <w:r w:rsidR="0076151E" w:rsidRPr="00C77201">
        <w:rPr>
          <w:sz w:val="18"/>
          <w:szCs w:val="18"/>
          <w:lang w:val="es-MX"/>
        </w:rPr>
        <w:t>No</w:t>
      </w:r>
      <w:r w:rsidR="002D312E">
        <w:rPr>
          <w:sz w:val="18"/>
          <w:szCs w:val="18"/>
          <w:lang w:val="es-MX"/>
        </w:rPr>
        <w:t>. 10 and</w:t>
      </w:r>
      <w:r w:rsidRPr="00C77201">
        <w:rPr>
          <w:sz w:val="18"/>
          <w:szCs w:val="18"/>
          <w:lang w:val="es-MX"/>
        </w:rPr>
        <w:t xml:space="preserve"> 11</w:t>
      </w:r>
    </w:p>
  </w:footnote>
  <w:footnote w:id="9">
    <w:p w14:paraId="5B33644C" w14:textId="7B102F0E" w:rsidR="007F3C81" w:rsidRPr="007F3C81" w:rsidRDefault="007F3C81" w:rsidP="007F3C81">
      <w:pPr>
        <w:pStyle w:val="Textonotaalfinal"/>
        <w:rPr>
          <w:sz w:val="18"/>
          <w:szCs w:val="18"/>
        </w:rPr>
      </w:pPr>
      <w:r>
        <w:rPr>
          <w:rStyle w:val="Refdenotaalpie"/>
        </w:rPr>
        <w:footnoteRef/>
      </w:r>
      <w:r w:rsidRPr="008D1077">
        <w:rPr>
          <w:lang w:val="en-US"/>
        </w:rPr>
        <w:t xml:space="preserve"> </w:t>
      </w:r>
      <w:proofErr w:type="spellStart"/>
      <w:r w:rsidR="008D1077" w:rsidRPr="008D1077">
        <w:rPr>
          <w:sz w:val="18"/>
          <w:szCs w:val="18"/>
          <w:lang w:val="en-US"/>
        </w:rPr>
        <w:t>Cfr</w:t>
      </w:r>
      <w:proofErr w:type="spellEnd"/>
      <w:r w:rsidR="008D1077" w:rsidRPr="008D1077">
        <w:rPr>
          <w:sz w:val="18"/>
          <w:szCs w:val="18"/>
          <w:lang w:val="en-US"/>
        </w:rPr>
        <w:t xml:space="preserve">. </w:t>
      </w:r>
      <w:r w:rsidR="008D1077" w:rsidRPr="00C77201">
        <w:rPr>
          <w:sz w:val="18"/>
          <w:szCs w:val="18"/>
          <w:lang w:val="en-US"/>
        </w:rPr>
        <w:t>Gathered Around the Same Table</w:t>
      </w:r>
      <w:r w:rsidRPr="008D1077">
        <w:rPr>
          <w:sz w:val="18"/>
          <w:szCs w:val="18"/>
          <w:lang w:val="en-US"/>
        </w:rPr>
        <w:t xml:space="preserve">. </w:t>
      </w:r>
      <w:r w:rsidRPr="00992B03">
        <w:rPr>
          <w:sz w:val="18"/>
          <w:szCs w:val="18"/>
        </w:rPr>
        <w:t>No. 45</w:t>
      </w:r>
    </w:p>
  </w:footnote>
  <w:footnote w:id="10">
    <w:p w14:paraId="37193AAE" w14:textId="01AFE850" w:rsidR="007F3C81" w:rsidRPr="007F3C81" w:rsidRDefault="007F3C81" w:rsidP="007F3C81">
      <w:pPr>
        <w:pStyle w:val="Textonotaalfinal"/>
        <w:rPr>
          <w:sz w:val="18"/>
          <w:szCs w:val="18"/>
        </w:rPr>
      </w:pPr>
      <w:r>
        <w:rPr>
          <w:rStyle w:val="Refdenotaalpie"/>
        </w:rPr>
        <w:footnoteRef/>
      </w:r>
      <w:r>
        <w:t xml:space="preserve"> </w:t>
      </w:r>
      <w:proofErr w:type="spellStart"/>
      <w:r w:rsidRPr="00992B03">
        <w:rPr>
          <w:sz w:val="18"/>
          <w:szCs w:val="18"/>
        </w:rPr>
        <w:t>Ibid</w:t>
      </w:r>
      <w:proofErr w:type="spellEnd"/>
      <w:r w:rsidRPr="00992B03">
        <w:rPr>
          <w:sz w:val="18"/>
          <w:szCs w:val="18"/>
        </w:rPr>
        <w:t>., No. 46</w:t>
      </w:r>
    </w:p>
  </w:footnote>
  <w:footnote w:id="11">
    <w:p w14:paraId="6251478D" w14:textId="446C16B5" w:rsidR="007F3C81" w:rsidRDefault="007F3C81">
      <w:pPr>
        <w:pStyle w:val="Textonotapie"/>
      </w:pPr>
      <w:r>
        <w:rPr>
          <w:rStyle w:val="Refdenotaalpie"/>
        </w:rPr>
        <w:footnoteRef/>
      </w:r>
      <w:r>
        <w:t xml:space="preserve"> </w:t>
      </w:r>
      <w:proofErr w:type="spellStart"/>
      <w:r w:rsidRPr="00992B03">
        <w:rPr>
          <w:sz w:val="18"/>
          <w:szCs w:val="18"/>
        </w:rPr>
        <w:t>Ibid</w:t>
      </w:r>
      <w:proofErr w:type="spellEnd"/>
      <w:r w:rsidRPr="00992B03">
        <w:rPr>
          <w:sz w:val="18"/>
          <w:szCs w:val="18"/>
        </w:rPr>
        <w:t>., No.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50AD"/>
    <w:multiLevelType w:val="hybridMultilevel"/>
    <w:tmpl w:val="A22619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GT"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3F"/>
    <w:rsid w:val="00033AB7"/>
    <w:rsid w:val="000721EB"/>
    <w:rsid w:val="000A1F92"/>
    <w:rsid w:val="000A5E89"/>
    <w:rsid w:val="000B660A"/>
    <w:rsid w:val="0014197E"/>
    <w:rsid w:val="001F112B"/>
    <w:rsid w:val="00291F8E"/>
    <w:rsid w:val="002A2282"/>
    <w:rsid w:val="002B74E4"/>
    <w:rsid w:val="002D312E"/>
    <w:rsid w:val="002D41D0"/>
    <w:rsid w:val="00303F57"/>
    <w:rsid w:val="0035736C"/>
    <w:rsid w:val="003955C2"/>
    <w:rsid w:val="00401839"/>
    <w:rsid w:val="00433AEA"/>
    <w:rsid w:val="00446FA7"/>
    <w:rsid w:val="00484A37"/>
    <w:rsid w:val="004D1F19"/>
    <w:rsid w:val="00503052"/>
    <w:rsid w:val="00543902"/>
    <w:rsid w:val="0055487D"/>
    <w:rsid w:val="00595D6D"/>
    <w:rsid w:val="0067052C"/>
    <w:rsid w:val="00672C1F"/>
    <w:rsid w:val="006946A9"/>
    <w:rsid w:val="0076151E"/>
    <w:rsid w:val="0078295A"/>
    <w:rsid w:val="007C5DF4"/>
    <w:rsid w:val="007F3C81"/>
    <w:rsid w:val="00824288"/>
    <w:rsid w:val="008A47DA"/>
    <w:rsid w:val="008C52A8"/>
    <w:rsid w:val="008D1077"/>
    <w:rsid w:val="008E27DB"/>
    <w:rsid w:val="0095631A"/>
    <w:rsid w:val="00992B03"/>
    <w:rsid w:val="009C440A"/>
    <w:rsid w:val="009D275F"/>
    <w:rsid w:val="009D4043"/>
    <w:rsid w:val="009D5459"/>
    <w:rsid w:val="009F3985"/>
    <w:rsid w:val="00A93E05"/>
    <w:rsid w:val="00AD11FC"/>
    <w:rsid w:val="00AD29E4"/>
    <w:rsid w:val="00AD514D"/>
    <w:rsid w:val="00B02F9F"/>
    <w:rsid w:val="00B2196A"/>
    <w:rsid w:val="00B41072"/>
    <w:rsid w:val="00BC6539"/>
    <w:rsid w:val="00BD1ED0"/>
    <w:rsid w:val="00BF0B3E"/>
    <w:rsid w:val="00BF46AA"/>
    <w:rsid w:val="00C719D7"/>
    <w:rsid w:val="00C77201"/>
    <w:rsid w:val="00C923EF"/>
    <w:rsid w:val="00D1378D"/>
    <w:rsid w:val="00D31565"/>
    <w:rsid w:val="00D462DE"/>
    <w:rsid w:val="00D52A42"/>
    <w:rsid w:val="00D56C6B"/>
    <w:rsid w:val="00DA480A"/>
    <w:rsid w:val="00DB1DBF"/>
    <w:rsid w:val="00DC7B7D"/>
    <w:rsid w:val="00DF43F3"/>
    <w:rsid w:val="00E12295"/>
    <w:rsid w:val="00E20926"/>
    <w:rsid w:val="00E73176"/>
    <w:rsid w:val="00EB1A65"/>
    <w:rsid w:val="00EE7EA0"/>
    <w:rsid w:val="00F1453F"/>
    <w:rsid w:val="00F20F61"/>
    <w:rsid w:val="00F354CB"/>
    <w:rsid w:val="00F87086"/>
    <w:rsid w:val="00FB601C"/>
    <w:rsid w:val="00FC773F"/>
    <w:rsid w:val="00FE2A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C9332"/>
  <w15:docId w15:val="{72742256-B525-430F-8BF2-BBE1843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FC773F"/>
    <w:pPr>
      <w:spacing w:after="0" w:line="240" w:lineRule="auto"/>
    </w:pPr>
    <w:rPr>
      <w:rFonts w:eastAsia="SimSun" w:cs="Times New Roman"/>
      <w:sz w:val="20"/>
      <w:szCs w:val="20"/>
      <w:lang w:eastAsia="zh-CN"/>
    </w:rPr>
  </w:style>
  <w:style w:type="character" w:customStyle="1" w:styleId="TextonotapieCar">
    <w:name w:val="Texto nota pie Car"/>
    <w:basedOn w:val="Fuentedeprrafopredeter"/>
    <w:link w:val="Textonotapie"/>
    <w:uiPriority w:val="99"/>
    <w:semiHidden/>
    <w:rsid w:val="00FC773F"/>
    <w:rPr>
      <w:rFonts w:eastAsia="SimSun" w:cs="Times New Roman"/>
      <w:sz w:val="20"/>
      <w:szCs w:val="20"/>
      <w:lang w:eastAsia="zh-CN"/>
    </w:rPr>
  </w:style>
  <w:style w:type="character" w:styleId="Refdenotaalpie">
    <w:name w:val="footnote reference"/>
    <w:basedOn w:val="Fuentedeprrafopredeter"/>
    <w:uiPriority w:val="99"/>
    <w:semiHidden/>
    <w:rsid w:val="00FC773F"/>
    <w:rPr>
      <w:vertAlign w:val="superscript"/>
    </w:rPr>
  </w:style>
  <w:style w:type="paragraph" w:styleId="Textonotaalfinal">
    <w:name w:val="endnote text"/>
    <w:basedOn w:val="Normal"/>
    <w:link w:val="TextonotaalfinalCar"/>
    <w:uiPriority w:val="99"/>
    <w:unhideWhenUsed/>
    <w:rsid w:val="00FC773F"/>
    <w:pPr>
      <w:spacing w:after="0" w:line="240" w:lineRule="auto"/>
    </w:pPr>
    <w:rPr>
      <w:rFonts w:eastAsia="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FC773F"/>
    <w:rPr>
      <w:rFonts w:eastAsia="Times New Roman" w:cs="Times New Roman"/>
      <w:sz w:val="20"/>
      <w:szCs w:val="20"/>
      <w:lang w:val="es-ES_tradnl" w:eastAsia="es-ES"/>
    </w:rPr>
  </w:style>
  <w:style w:type="character" w:styleId="Refdenotaalfinal">
    <w:name w:val="endnote reference"/>
    <w:basedOn w:val="Fuentedeprrafopredeter"/>
    <w:semiHidden/>
    <w:unhideWhenUsed/>
    <w:rsid w:val="00FC773F"/>
    <w:rPr>
      <w:vertAlign w:val="superscript"/>
    </w:rPr>
  </w:style>
  <w:style w:type="paragraph" w:styleId="Textoindependiente2">
    <w:name w:val="Body Text 2"/>
    <w:basedOn w:val="Normal"/>
    <w:link w:val="Textoindependiente2Car"/>
    <w:uiPriority w:val="99"/>
    <w:unhideWhenUsed/>
    <w:rsid w:val="00FC773F"/>
    <w:pPr>
      <w:spacing w:after="120" w:line="480" w:lineRule="auto"/>
    </w:pPr>
    <w:rPr>
      <w:rFonts w:eastAsia="SimSun" w:cs="Times New Roman"/>
      <w:lang w:eastAsia="zh-CN"/>
    </w:rPr>
  </w:style>
  <w:style w:type="character" w:customStyle="1" w:styleId="Textoindependiente2Car">
    <w:name w:val="Texto independiente 2 Car"/>
    <w:basedOn w:val="Fuentedeprrafopredeter"/>
    <w:link w:val="Textoindependiente2"/>
    <w:uiPriority w:val="99"/>
    <w:rsid w:val="00FC773F"/>
    <w:rPr>
      <w:rFonts w:eastAsia="SimSun" w:cs="Times New Roman"/>
      <w:lang w:eastAsia="zh-CN"/>
    </w:rPr>
  </w:style>
  <w:style w:type="paragraph" w:styleId="Prrafodelista">
    <w:name w:val="List Paragraph"/>
    <w:basedOn w:val="Normal"/>
    <w:uiPriority w:val="34"/>
    <w:qFormat/>
    <w:rsid w:val="002D41D0"/>
    <w:pPr>
      <w:spacing w:after="0" w:line="240" w:lineRule="auto"/>
      <w:ind w:left="720"/>
      <w:contextualSpacing/>
    </w:pPr>
    <w:rPr>
      <w:rFonts w:eastAsia="SimSun" w:cs="Times New Roman"/>
      <w:lang w:eastAsia="zh-CN"/>
    </w:rPr>
  </w:style>
  <w:style w:type="character" w:styleId="nfasis">
    <w:name w:val="Emphasis"/>
    <w:basedOn w:val="Fuentedeprrafopredeter"/>
    <w:qFormat/>
    <w:rsid w:val="002D41D0"/>
    <w:rPr>
      <w:rFonts w:cs="Times New Roman"/>
      <w:i/>
      <w:iCs/>
    </w:rPr>
  </w:style>
  <w:style w:type="paragraph" w:customStyle="1" w:styleId="Default">
    <w:name w:val="Default"/>
    <w:rsid w:val="00992B03"/>
    <w:pPr>
      <w:autoSpaceDE w:val="0"/>
      <w:autoSpaceDN w:val="0"/>
      <w:adjustRightInd w:val="0"/>
      <w:spacing w:after="0" w:line="240" w:lineRule="auto"/>
    </w:pPr>
    <w:rPr>
      <w:rFonts w:eastAsia="Times New Roman" w:cs="Times New Roman"/>
      <w:color w:val="000000"/>
      <w:sz w:val="24"/>
      <w:szCs w:val="24"/>
      <w:lang w:eastAsia="es-ES"/>
    </w:rPr>
  </w:style>
  <w:style w:type="paragraph" w:styleId="Sinespaciado">
    <w:name w:val="No Spacing"/>
    <w:qFormat/>
    <w:rsid w:val="00992B03"/>
    <w:pPr>
      <w:spacing w:after="0" w:line="240" w:lineRule="auto"/>
    </w:pPr>
    <w:rPr>
      <w:rFonts w:ascii="Calibri" w:eastAsia="Times New Roman"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22E1B-C048-4BD1-9D85-05B93648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698</Words>
  <Characters>3841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Espinosa</dc:creator>
  <cp:lastModifiedBy>José Javier Espinosa</cp:lastModifiedBy>
  <cp:revision>56</cp:revision>
  <dcterms:created xsi:type="dcterms:W3CDTF">2015-03-12T12:25:00Z</dcterms:created>
  <dcterms:modified xsi:type="dcterms:W3CDTF">2016-01-22T11:25:00Z</dcterms:modified>
</cp:coreProperties>
</file>