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48" w:rsidRPr="009A5048" w:rsidRDefault="009A5048" w:rsidP="009A5048">
      <w:pPr>
        <w:keepNext/>
        <w:framePr w:dropCap="margin" w:lines="2" w:wrap="around" w:vAnchor="text" w:hAnchor="page"/>
        <w:spacing w:after="0" w:line="822" w:lineRule="exact"/>
        <w:jc w:val="both"/>
        <w:textAlignment w:val="baseline"/>
        <w:rPr>
          <w:rFonts w:ascii="Bodoni Poster" w:hAnsi="Bodoni Poster"/>
          <w:color w:val="833C0B" w:themeColor="accent2" w:themeShade="80"/>
          <w:position w:val="2"/>
          <w:sz w:val="85"/>
        </w:rPr>
      </w:pPr>
      <w:r w:rsidRPr="009A5048">
        <w:rPr>
          <w:rFonts w:ascii="Bodoni Poster" w:hAnsi="Bodoni Poster"/>
          <w:color w:val="833C0B" w:themeColor="accent2" w:themeShade="80"/>
          <w:position w:val="2"/>
          <w:sz w:val="85"/>
        </w:rPr>
        <w:t>A</w:t>
      </w:r>
    </w:p>
    <w:p w:rsidR="00DA5C61" w:rsidRPr="009A5048" w:rsidRDefault="0012646A" w:rsidP="00570208">
      <w:pPr>
        <w:spacing w:after="120" w:line="240" w:lineRule="auto"/>
        <w:jc w:val="both"/>
        <w:rPr>
          <w:rFonts w:ascii="Bodoni Poster" w:hAnsi="Bodoni Poster"/>
          <w:color w:val="833C0B" w:themeColor="accent2" w:themeShade="80"/>
        </w:rPr>
      </w:pPr>
      <w:r w:rsidRPr="009A5048">
        <w:rPr>
          <w:rFonts w:ascii="Bodoni Poster" w:hAnsi="Bodoni Poster"/>
          <w:color w:val="833C0B" w:themeColor="accent2" w:themeShade="80"/>
        </w:rPr>
        <w:t>SSOCIATION</w:t>
      </w:r>
    </w:p>
    <w:p w:rsidR="00110340" w:rsidRPr="00570208" w:rsidRDefault="00110340" w:rsidP="00110340">
      <w:pPr>
        <w:spacing w:after="0" w:line="240" w:lineRule="auto"/>
        <w:jc w:val="both"/>
        <w:rPr>
          <w:sz w:val="22"/>
          <w:szCs w:val="22"/>
        </w:rPr>
      </w:pPr>
      <w:r w:rsidRPr="00570208">
        <w:rPr>
          <w:sz w:val="22"/>
          <w:szCs w:val="22"/>
        </w:rPr>
        <w:t xml:space="preserve">C’est l’ensemble des personnes qui s’associent </w:t>
      </w:r>
      <w:r w:rsidR="00CF4B9E" w:rsidRPr="00570208">
        <w:rPr>
          <w:sz w:val="22"/>
          <w:szCs w:val="22"/>
        </w:rPr>
        <w:t>dans un même but</w:t>
      </w:r>
      <w:r w:rsidRPr="00570208">
        <w:rPr>
          <w:sz w:val="22"/>
          <w:szCs w:val="22"/>
        </w:rPr>
        <w:t xml:space="preserve"> et, dans ce cas, la personne juridique qu’elles forment ensemble. Par conséquent, on appelle « </w:t>
      </w:r>
      <w:r w:rsidR="005B09AA" w:rsidRPr="00570208">
        <w:rPr>
          <w:sz w:val="22"/>
          <w:szCs w:val="22"/>
        </w:rPr>
        <w:t>Association</w:t>
      </w:r>
      <w:r w:rsidRPr="00570208">
        <w:rPr>
          <w:sz w:val="22"/>
          <w:szCs w:val="22"/>
        </w:rPr>
        <w:t> » l’union d’individus pour une fin déterminée. C’est une entité formée par l’union de personnes associées ou partenaires pour la poursuite d’un but</w:t>
      </w:r>
      <w:r w:rsidR="00E45FE9" w:rsidRPr="00570208">
        <w:rPr>
          <w:sz w:val="22"/>
          <w:szCs w:val="22"/>
        </w:rPr>
        <w:t xml:space="preserve"> et ce,</w:t>
      </w:r>
      <w:r w:rsidRPr="00570208">
        <w:rPr>
          <w:sz w:val="22"/>
          <w:szCs w:val="22"/>
        </w:rPr>
        <w:t xml:space="preserve"> de façon stable. L’</w:t>
      </w:r>
      <w:r w:rsidR="005B09AA" w:rsidRPr="00570208">
        <w:rPr>
          <w:sz w:val="22"/>
          <w:szCs w:val="22"/>
        </w:rPr>
        <w:t>Association</w:t>
      </w:r>
      <w:r w:rsidRPr="00570208">
        <w:rPr>
          <w:sz w:val="22"/>
          <w:szCs w:val="22"/>
        </w:rPr>
        <w:t xml:space="preserve"> est normalement dotée d’une personnalité juridique du fait que, dès le moment de sa fondation, elle est une personne distincte de</w:t>
      </w:r>
      <w:r w:rsidR="002C0479" w:rsidRPr="00570208">
        <w:rPr>
          <w:sz w:val="22"/>
          <w:szCs w:val="22"/>
        </w:rPr>
        <w:t xml:space="preserve"> ses membres eux-mêmes et est propriétaire du patrimoine doté par ses membres et dont elle peut disposer pour poursuivre les buts que l’on retrouve dans ses statuts.</w:t>
      </w:r>
    </w:p>
    <w:p w:rsidR="002C0479" w:rsidRPr="00570208" w:rsidRDefault="002C0479" w:rsidP="00110340">
      <w:pPr>
        <w:spacing w:after="0" w:line="240" w:lineRule="auto"/>
        <w:jc w:val="both"/>
        <w:rPr>
          <w:sz w:val="22"/>
          <w:szCs w:val="22"/>
        </w:rPr>
      </w:pPr>
    </w:p>
    <w:p w:rsidR="00460D67" w:rsidRPr="00570208" w:rsidRDefault="00D1415E" w:rsidP="00110340">
      <w:pPr>
        <w:spacing w:after="0" w:line="240" w:lineRule="auto"/>
        <w:jc w:val="both"/>
        <w:rPr>
          <w:sz w:val="22"/>
          <w:szCs w:val="22"/>
        </w:rPr>
      </w:pPr>
      <w:r>
        <w:rPr>
          <w:noProof/>
          <w:lang w:eastAsia="es-ES"/>
        </w:rPr>
        <w:drawing>
          <wp:anchor distT="0" distB="0" distL="114300" distR="114300" simplePos="0" relativeHeight="251658240" behindDoc="1" locked="0" layoutInCell="1" allowOverlap="1" wp14:anchorId="134CD1F1" wp14:editId="051EC1ED">
            <wp:simplePos x="0" y="0"/>
            <wp:positionH relativeFrom="column">
              <wp:posOffset>3244215</wp:posOffset>
            </wp:positionH>
            <wp:positionV relativeFrom="paragraph">
              <wp:posOffset>1236980</wp:posOffset>
            </wp:positionV>
            <wp:extent cx="2421890" cy="1924050"/>
            <wp:effectExtent l="0" t="0" r="0" b="0"/>
            <wp:wrapTight wrapText="bothSides">
              <wp:wrapPolygon edited="0">
                <wp:start x="0" y="0"/>
                <wp:lineTo x="0" y="21386"/>
                <wp:lineTo x="21407" y="21386"/>
                <wp:lineTo x="21407" y="0"/>
                <wp:lineTo x="0" y="0"/>
              </wp:wrapPolygon>
            </wp:wrapTight>
            <wp:docPr id="2" name="Imagen 2" descr="http://tusejemplos.com/wp-content/uploads/2015/12/asoci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sejemplos.com/wp-content/uploads/2015/12/asociacion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189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D67" w:rsidRPr="00570208">
        <w:rPr>
          <w:sz w:val="22"/>
          <w:szCs w:val="22"/>
        </w:rPr>
        <w:t>De façon général</w:t>
      </w:r>
      <w:r w:rsidR="00E45FE9" w:rsidRPr="00570208">
        <w:rPr>
          <w:sz w:val="22"/>
          <w:szCs w:val="22"/>
        </w:rPr>
        <w:t>e</w:t>
      </w:r>
      <w:r w:rsidR="00460D67" w:rsidRPr="00570208">
        <w:rPr>
          <w:sz w:val="22"/>
          <w:szCs w:val="22"/>
        </w:rPr>
        <w:t xml:space="preserve"> et pour le but de notre Lexique, nous parlons d’</w:t>
      </w:r>
      <w:r w:rsidR="005B09AA" w:rsidRPr="00570208">
        <w:rPr>
          <w:sz w:val="22"/>
          <w:szCs w:val="22"/>
        </w:rPr>
        <w:t>Association</w:t>
      </w:r>
      <w:r w:rsidR="00460D67" w:rsidRPr="00570208">
        <w:rPr>
          <w:sz w:val="22"/>
          <w:szCs w:val="22"/>
        </w:rPr>
        <w:t xml:space="preserve"> civile et d’</w:t>
      </w:r>
      <w:r w:rsidR="005B09AA" w:rsidRPr="00570208">
        <w:rPr>
          <w:sz w:val="22"/>
          <w:szCs w:val="22"/>
        </w:rPr>
        <w:t>Association</w:t>
      </w:r>
      <w:r w:rsidR="00460D67" w:rsidRPr="00570208">
        <w:rPr>
          <w:sz w:val="22"/>
          <w:szCs w:val="22"/>
        </w:rPr>
        <w:t xml:space="preserve"> canonique. L’</w:t>
      </w:r>
      <w:r w:rsidR="005B09AA" w:rsidRPr="00570208">
        <w:rPr>
          <w:i/>
          <w:sz w:val="22"/>
          <w:szCs w:val="22"/>
        </w:rPr>
        <w:t>Association</w:t>
      </w:r>
      <w:r w:rsidR="00460D67" w:rsidRPr="00570208">
        <w:rPr>
          <w:i/>
          <w:sz w:val="22"/>
          <w:szCs w:val="22"/>
        </w:rPr>
        <w:t xml:space="preserve"> civile</w:t>
      </w:r>
      <w:r w:rsidR="00460D67" w:rsidRPr="00570208">
        <w:rPr>
          <w:sz w:val="22"/>
          <w:szCs w:val="22"/>
        </w:rPr>
        <w:t xml:space="preserve"> est cette entité privée sans but lucratif et ayant une entière personnalité juridique, formée de personnes physiques en vue de la réalisation de buts culturels, éducatifs, sportifs, ou de nature similaire, ayant comme objectif de s</w:t>
      </w:r>
      <w:r w:rsidR="00583F19" w:rsidRPr="00570208">
        <w:rPr>
          <w:sz w:val="22"/>
          <w:szCs w:val="22"/>
        </w:rPr>
        <w:t>usciter</w:t>
      </w:r>
      <w:r w:rsidR="00460D67" w:rsidRPr="00570208">
        <w:rPr>
          <w:sz w:val="22"/>
          <w:szCs w:val="22"/>
        </w:rPr>
        <w:t xml:space="preserve"> chez ses membres et/ou des tiers, toute forme d’activités socio-culturelles</w:t>
      </w:r>
      <w:r w:rsidR="00460D67" w:rsidRPr="00570208">
        <w:rPr>
          <w:rStyle w:val="Refdenotaalpie"/>
          <w:sz w:val="22"/>
          <w:szCs w:val="22"/>
        </w:rPr>
        <w:footnoteReference w:id="1"/>
      </w:r>
      <w:r w:rsidR="00460D67" w:rsidRPr="00570208">
        <w:rPr>
          <w:sz w:val="22"/>
          <w:szCs w:val="22"/>
        </w:rPr>
        <w:t xml:space="preserve">. En résumé, une </w:t>
      </w:r>
      <w:r w:rsidR="005B09AA" w:rsidRPr="00570208">
        <w:rPr>
          <w:sz w:val="22"/>
          <w:szCs w:val="22"/>
        </w:rPr>
        <w:t>Association</w:t>
      </w:r>
      <w:r w:rsidR="00460D67" w:rsidRPr="00570208">
        <w:rPr>
          <w:sz w:val="22"/>
          <w:szCs w:val="22"/>
        </w:rPr>
        <w:t xml:space="preserve"> civile est une </w:t>
      </w:r>
      <w:bookmarkStart w:id="0" w:name="_GoBack"/>
      <w:bookmarkEnd w:id="0"/>
      <w:r w:rsidR="00460D67" w:rsidRPr="00570208">
        <w:rPr>
          <w:sz w:val="22"/>
          <w:szCs w:val="22"/>
        </w:rPr>
        <w:t>personne juridique privée, constituée par l’union de personnes physiques qui, grâce à l’autorisation reçue de l’État, s’unissent pour réaliser des activités qui ont un but co</w:t>
      </w:r>
      <w:r w:rsidR="005C3BBC" w:rsidRPr="00570208">
        <w:rPr>
          <w:sz w:val="22"/>
          <w:szCs w:val="22"/>
        </w:rPr>
        <w:t>mmun. La caractéristique qui les</w:t>
      </w:r>
      <w:r w:rsidR="00460D67" w:rsidRPr="00570208">
        <w:rPr>
          <w:sz w:val="22"/>
          <w:szCs w:val="22"/>
        </w:rPr>
        <w:t xml:space="preserve"> distingue</w:t>
      </w:r>
      <w:r w:rsidR="005C3BBC" w:rsidRPr="00570208">
        <w:rPr>
          <w:sz w:val="22"/>
          <w:szCs w:val="22"/>
        </w:rPr>
        <w:t xml:space="preserve"> est qu’ils ne poursuivent pas une fin commerciale ou </w:t>
      </w:r>
      <w:proofErr w:type="gramStart"/>
      <w:r w:rsidR="005C3BBC" w:rsidRPr="00570208">
        <w:rPr>
          <w:sz w:val="22"/>
          <w:szCs w:val="22"/>
        </w:rPr>
        <w:t>économique;</w:t>
      </w:r>
      <w:proofErr w:type="gramEnd"/>
      <w:r w:rsidR="005C3BBC" w:rsidRPr="00570208">
        <w:rPr>
          <w:sz w:val="22"/>
          <w:szCs w:val="22"/>
        </w:rPr>
        <w:t xml:space="preserve"> aussi est-il habituel de les reconnaître comme « Entités civiles sans buts lucratifs ».</w:t>
      </w:r>
    </w:p>
    <w:p w:rsidR="005C3BBC" w:rsidRPr="00570208" w:rsidRDefault="005C3BBC" w:rsidP="00110340">
      <w:pPr>
        <w:spacing w:after="0" w:line="240" w:lineRule="auto"/>
        <w:jc w:val="both"/>
        <w:rPr>
          <w:sz w:val="22"/>
          <w:szCs w:val="22"/>
        </w:rPr>
      </w:pPr>
    </w:p>
    <w:p w:rsidR="005C3BBC" w:rsidRPr="00570208" w:rsidRDefault="00C3159C" w:rsidP="00110340">
      <w:pPr>
        <w:spacing w:after="0" w:line="240" w:lineRule="auto"/>
        <w:jc w:val="both"/>
        <w:rPr>
          <w:sz w:val="22"/>
          <w:szCs w:val="22"/>
        </w:rPr>
      </w:pPr>
      <w:r w:rsidRPr="00570208">
        <w:rPr>
          <w:sz w:val="22"/>
          <w:szCs w:val="22"/>
        </w:rPr>
        <w:t>L’</w:t>
      </w:r>
      <w:r w:rsidR="005B09AA" w:rsidRPr="00570208">
        <w:rPr>
          <w:i/>
          <w:sz w:val="22"/>
          <w:szCs w:val="22"/>
        </w:rPr>
        <w:t>Association</w:t>
      </w:r>
      <w:r w:rsidRPr="00570208">
        <w:rPr>
          <w:i/>
          <w:sz w:val="22"/>
          <w:szCs w:val="22"/>
        </w:rPr>
        <w:t xml:space="preserve"> canonique</w:t>
      </w:r>
      <w:r w:rsidRPr="00570208">
        <w:rPr>
          <w:sz w:val="22"/>
          <w:szCs w:val="22"/>
        </w:rPr>
        <w:t xml:space="preserve"> fait référence à toute </w:t>
      </w:r>
      <w:r w:rsidR="005B09AA" w:rsidRPr="00570208">
        <w:rPr>
          <w:sz w:val="22"/>
          <w:szCs w:val="22"/>
        </w:rPr>
        <w:t>Association</w:t>
      </w:r>
      <w:r w:rsidRPr="00570208">
        <w:rPr>
          <w:sz w:val="22"/>
          <w:szCs w:val="22"/>
        </w:rPr>
        <w:t xml:space="preserve"> en rapport avec le Droit Canonique et qui a une relation à l’un des niveaux de l’autorité ecclésiastique. Parmi les formes d’</w:t>
      </w:r>
      <w:r w:rsidR="005B09AA" w:rsidRPr="00570208">
        <w:rPr>
          <w:sz w:val="22"/>
          <w:szCs w:val="22"/>
        </w:rPr>
        <w:t>Association</w:t>
      </w:r>
      <w:r w:rsidRPr="00570208">
        <w:rPr>
          <w:sz w:val="22"/>
          <w:szCs w:val="22"/>
        </w:rPr>
        <w:t xml:space="preserve">s canoniques, nous pouvons distinguer entre </w:t>
      </w:r>
      <w:r w:rsidR="005B09AA" w:rsidRPr="00570208">
        <w:rPr>
          <w:sz w:val="22"/>
          <w:szCs w:val="22"/>
        </w:rPr>
        <w:t>Association</w:t>
      </w:r>
      <w:r w:rsidRPr="00570208">
        <w:rPr>
          <w:sz w:val="22"/>
          <w:szCs w:val="22"/>
        </w:rPr>
        <w:t xml:space="preserve"> publique de fidèles et </w:t>
      </w:r>
      <w:r w:rsidR="005B09AA" w:rsidRPr="00570208">
        <w:rPr>
          <w:sz w:val="22"/>
          <w:szCs w:val="22"/>
        </w:rPr>
        <w:t>Association</w:t>
      </w:r>
      <w:r w:rsidRPr="00570208">
        <w:rPr>
          <w:sz w:val="22"/>
          <w:szCs w:val="22"/>
        </w:rPr>
        <w:t xml:space="preserve"> privée de fidèles.</w:t>
      </w:r>
      <w:r w:rsidR="00FA41AA" w:rsidRPr="00570208">
        <w:rPr>
          <w:sz w:val="22"/>
          <w:szCs w:val="22"/>
        </w:rPr>
        <w:t xml:space="preserve"> L’</w:t>
      </w:r>
      <w:r w:rsidR="005B09AA" w:rsidRPr="00570208">
        <w:rPr>
          <w:i/>
          <w:sz w:val="22"/>
          <w:szCs w:val="22"/>
        </w:rPr>
        <w:t>Association</w:t>
      </w:r>
      <w:r w:rsidR="00FA41AA" w:rsidRPr="00570208">
        <w:rPr>
          <w:i/>
          <w:sz w:val="22"/>
          <w:szCs w:val="22"/>
        </w:rPr>
        <w:t xml:space="preserve"> publique de fidèles</w:t>
      </w:r>
      <w:r w:rsidR="00FA41AA" w:rsidRPr="00570208">
        <w:rPr>
          <w:sz w:val="22"/>
          <w:szCs w:val="22"/>
        </w:rPr>
        <w:t xml:space="preserve"> est érigée par l’autorité ecclésiastique. Par le décret même qui l’érige, elle est constituée en personne juridique et reçoit, dans la mesure nécessaire, la mission de travailler aux fins que l’</w:t>
      </w:r>
      <w:r w:rsidR="005B09AA" w:rsidRPr="00570208">
        <w:rPr>
          <w:sz w:val="22"/>
          <w:szCs w:val="22"/>
        </w:rPr>
        <w:t>Association</w:t>
      </w:r>
      <w:r w:rsidR="00FA41AA" w:rsidRPr="00570208">
        <w:rPr>
          <w:sz w:val="22"/>
          <w:szCs w:val="22"/>
        </w:rPr>
        <w:t xml:space="preserve"> se propose d’atteindre au nom de l’Église</w:t>
      </w:r>
      <w:r w:rsidR="00FA41AA" w:rsidRPr="00570208">
        <w:rPr>
          <w:rStyle w:val="Refdenotaalpie"/>
          <w:sz w:val="22"/>
          <w:szCs w:val="22"/>
        </w:rPr>
        <w:footnoteReference w:id="2"/>
      </w:r>
      <w:r w:rsidR="00FA41AA" w:rsidRPr="00570208">
        <w:rPr>
          <w:sz w:val="22"/>
          <w:szCs w:val="22"/>
        </w:rPr>
        <w:t xml:space="preserve">. Pour ériger les </w:t>
      </w:r>
      <w:r w:rsidR="005B09AA" w:rsidRPr="00570208">
        <w:rPr>
          <w:sz w:val="22"/>
          <w:szCs w:val="22"/>
        </w:rPr>
        <w:t>Association</w:t>
      </w:r>
      <w:r w:rsidR="00FA41AA" w:rsidRPr="00570208">
        <w:rPr>
          <w:sz w:val="22"/>
          <w:szCs w:val="22"/>
        </w:rPr>
        <w:t xml:space="preserve">s universelles et internationales, l’autorité compétente est le Saint Siège. La Conférence Épiscopale est l’autorité pour les </w:t>
      </w:r>
      <w:r w:rsidR="005B09AA" w:rsidRPr="00570208">
        <w:rPr>
          <w:sz w:val="22"/>
          <w:szCs w:val="22"/>
        </w:rPr>
        <w:t>Association</w:t>
      </w:r>
      <w:r w:rsidR="00FA41AA" w:rsidRPr="00570208">
        <w:rPr>
          <w:sz w:val="22"/>
          <w:szCs w:val="22"/>
        </w:rPr>
        <w:t xml:space="preserve">s nationales, de même que l’Évêque diocésain pour les </w:t>
      </w:r>
      <w:r w:rsidR="005B09AA" w:rsidRPr="00570208">
        <w:rPr>
          <w:sz w:val="22"/>
          <w:szCs w:val="22"/>
        </w:rPr>
        <w:t>Association</w:t>
      </w:r>
      <w:r w:rsidR="00FA41AA" w:rsidRPr="00570208">
        <w:rPr>
          <w:sz w:val="22"/>
          <w:szCs w:val="22"/>
        </w:rPr>
        <w:t xml:space="preserve">s diocésaines. Les statuts de toute </w:t>
      </w:r>
      <w:r w:rsidR="005B09AA" w:rsidRPr="00570208">
        <w:rPr>
          <w:sz w:val="22"/>
          <w:szCs w:val="22"/>
        </w:rPr>
        <w:t>Association</w:t>
      </w:r>
      <w:r w:rsidR="00FA41AA" w:rsidRPr="00570208">
        <w:rPr>
          <w:sz w:val="22"/>
          <w:szCs w:val="22"/>
        </w:rPr>
        <w:t xml:space="preserve"> publique, de même que leur révision ou changement, demandent l’approbation de l’autorité ecclésiastique qui a approuvé son érection. </w:t>
      </w:r>
      <w:r w:rsidR="00D7061C" w:rsidRPr="00570208">
        <w:rPr>
          <w:sz w:val="22"/>
          <w:szCs w:val="22"/>
        </w:rPr>
        <w:t xml:space="preserve">Dans les </w:t>
      </w:r>
      <w:r w:rsidR="005B09AA" w:rsidRPr="00570208">
        <w:rPr>
          <w:sz w:val="22"/>
          <w:szCs w:val="22"/>
        </w:rPr>
        <w:t>Association</w:t>
      </w:r>
      <w:r w:rsidR="00D7061C" w:rsidRPr="00570208">
        <w:rPr>
          <w:sz w:val="22"/>
          <w:szCs w:val="22"/>
        </w:rPr>
        <w:t>s qui ne sont pas cléricales, les laïcs peuvent occuper la fonction de président.</w:t>
      </w:r>
    </w:p>
    <w:p w:rsidR="00D7061C" w:rsidRPr="00570208" w:rsidRDefault="00D7061C" w:rsidP="00110340">
      <w:pPr>
        <w:spacing w:after="0" w:line="240" w:lineRule="auto"/>
        <w:jc w:val="both"/>
        <w:rPr>
          <w:sz w:val="22"/>
          <w:szCs w:val="22"/>
        </w:rPr>
      </w:pPr>
    </w:p>
    <w:p w:rsidR="00D7061C" w:rsidRPr="00570208" w:rsidRDefault="005B09AA" w:rsidP="00110340">
      <w:pPr>
        <w:spacing w:after="0" w:line="240" w:lineRule="auto"/>
        <w:jc w:val="both"/>
        <w:rPr>
          <w:sz w:val="22"/>
          <w:szCs w:val="22"/>
        </w:rPr>
      </w:pPr>
      <w:r w:rsidRPr="00570208">
        <w:rPr>
          <w:sz w:val="22"/>
          <w:szCs w:val="22"/>
        </w:rPr>
        <w:t>L’</w:t>
      </w:r>
      <w:r w:rsidRPr="00570208">
        <w:rPr>
          <w:i/>
          <w:sz w:val="22"/>
          <w:szCs w:val="22"/>
        </w:rPr>
        <w:t>Association privée de fidèles</w:t>
      </w:r>
      <w:r w:rsidRPr="00570208">
        <w:rPr>
          <w:sz w:val="22"/>
          <w:szCs w:val="22"/>
        </w:rPr>
        <w:t>, ainsi nommée puisque ce sont les fidèles eux-mêmes qui la dirigent et l’administrent, selon les dispositions des statuts qu’e</w:t>
      </w:r>
      <w:r w:rsidR="00583F19" w:rsidRPr="00570208">
        <w:rPr>
          <w:sz w:val="22"/>
          <w:szCs w:val="22"/>
        </w:rPr>
        <w:t>lle se donne, n’est pas sujette</w:t>
      </w:r>
      <w:r w:rsidRPr="00570208">
        <w:rPr>
          <w:sz w:val="22"/>
          <w:szCs w:val="22"/>
        </w:rPr>
        <w:t xml:space="preserve"> à beaucoup de prescription</w:t>
      </w:r>
      <w:r w:rsidR="00583F19" w:rsidRPr="00570208">
        <w:rPr>
          <w:sz w:val="22"/>
          <w:szCs w:val="22"/>
        </w:rPr>
        <w:t>s</w:t>
      </w:r>
      <w:r w:rsidRPr="00570208">
        <w:rPr>
          <w:sz w:val="22"/>
          <w:szCs w:val="22"/>
        </w:rPr>
        <w:t xml:space="preserve"> de car</w:t>
      </w:r>
      <w:r w:rsidR="00583F19" w:rsidRPr="00570208">
        <w:rPr>
          <w:sz w:val="22"/>
          <w:szCs w:val="22"/>
        </w:rPr>
        <w:t>actère légal, bien qu’il existe</w:t>
      </w:r>
      <w:r w:rsidRPr="00570208">
        <w:rPr>
          <w:sz w:val="22"/>
          <w:szCs w:val="22"/>
        </w:rPr>
        <w:t xml:space="preserve"> certaines prescriptions dans le Code qui, selon les cas, peuvent s’y rapporter. Pour qu’une telle Association soit reconnue comme Association privée de fidèles</w:t>
      </w:r>
      <w:r w:rsidR="00583F19" w:rsidRPr="00570208">
        <w:rPr>
          <w:sz w:val="22"/>
          <w:szCs w:val="22"/>
        </w:rPr>
        <w:t xml:space="preserve"> selon</w:t>
      </w:r>
      <w:r w:rsidR="003D3C7E" w:rsidRPr="00570208">
        <w:rPr>
          <w:sz w:val="22"/>
          <w:szCs w:val="22"/>
        </w:rPr>
        <w:t xml:space="preserve"> le Droit de l’Église, elle a seulement besoin que ses statuts aient été révisés par l’autorité </w:t>
      </w:r>
      <w:proofErr w:type="gramStart"/>
      <w:r w:rsidR="003D3C7E" w:rsidRPr="00570208">
        <w:rPr>
          <w:sz w:val="22"/>
          <w:szCs w:val="22"/>
        </w:rPr>
        <w:t>compétente;</w:t>
      </w:r>
      <w:proofErr w:type="gramEnd"/>
      <w:r w:rsidR="003D3C7E" w:rsidRPr="00570208">
        <w:rPr>
          <w:sz w:val="22"/>
          <w:szCs w:val="22"/>
        </w:rPr>
        <w:t xml:space="preserve"> ce qui veut dire qu’elle a besoin que so</w:t>
      </w:r>
      <w:r w:rsidR="00E45FE9" w:rsidRPr="00570208">
        <w:rPr>
          <w:sz w:val="22"/>
          <w:szCs w:val="22"/>
        </w:rPr>
        <w:t xml:space="preserve">n existence soit reconnue par une </w:t>
      </w:r>
      <w:r w:rsidR="003D3C7E" w:rsidRPr="00570208">
        <w:rPr>
          <w:sz w:val="22"/>
          <w:szCs w:val="22"/>
        </w:rPr>
        <w:t xml:space="preserve">autorité, de sorte qu’elle puisse certifier son authenticité chrétienne. Les Associations privées peuvent acquérir une identité juridique par décret formel de </w:t>
      </w:r>
      <w:proofErr w:type="gramStart"/>
      <w:r w:rsidR="003D3C7E" w:rsidRPr="00570208">
        <w:rPr>
          <w:sz w:val="22"/>
          <w:szCs w:val="22"/>
        </w:rPr>
        <w:t>l’autorité;</w:t>
      </w:r>
      <w:proofErr w:type="gramEnd"/>
      <w:r w:rsidR="003D3C7E" w:rsidRPr="00570208">
        <w:rPr>
          <w:sz w:val="22"/>
          <w:szCs w:val="22"/>
        </w:rPr>
        <w:t xml:space="preserve"> quant à leurs biens, qu’elles aient une identité juridique ou non, ils ne sont pas considérés comme </w:t>
      </w:r>
      <w:r w:rsidR="00583F19" w:rsidRPr="00570208">
        <w:rPr>
          <w:sz w:val="22"/>
          <w:szCs w:val="22"/>
        </w:rPr>
        <w:t xml:space="preserve">des </w:t>
      </w:r>
      <w:r w:rsidR="003D3C7E" w:rsidRPr="00570208">
        <w:rPr>
          <w:sz w:val="22"/>
          <w:szCs w:val="22"/>
        </w:rPr>
        <w:t>biens ecclésiastiques, et elles les administrent conformément à leurs statuts, sauf indication expresse du contraire.</w:t>
      </w:r>
    </w:p>
    <w:p w:rsidR="003D3C7E" w:rsidRPr="00570208" w:rsidRDefault="003D3C7E" w:rsidP="00110340">
      <w:pPr>
        <w:spacing w:after="0" w:line="240" w:lineRule="auto"/>
        <w:jc w:val="both"/>
        <w:rPr>
          <w:sz w:val="22"/>
          <w:szCs w:val="22"/>
        </w:rPr>
      </w:pPr>
    </w:p>
    <w:p w:rsidR="00110340" w:rsidRPr="00570208" w:rsidRDefault="003D3C7E" w:rsidP="00110340">
      <w:pPr>
        <w:spacing w:after="0" w:line="240" w:lineRule="auto"/>
        <w:jc w:val="both"/>
        <w:rPr>
          <w:sz w:val="22"/>
          <w:szCs w:val="22"/>
        </w:rPr>
      </w:pPr>
      <w:r w:rsidRPr="00570208">
        <w:rPr>
          <w:sz w:val="22"/>
          <w:szCs w:val="22"/>
        </w:rPr>
        <w:t xml:space="preserve">Quant aux sujets qui composent les associations canoniques, </w:t>
      </w:r>
      <w:r w:rsidR="00152B3B" w:rsidRPr="00570208">
        <w:rPr>
          <w:sz w:val="22"/>
          <w:szCs w:val="22"/>
        </w:rPr>
        <w:t xml:space="preserve">ces dernières peuvent être : </w:t>
      </w:r>
      <w:r w:rsidR="00152B3B" w:rsidRPr="00570208">
        <w:rPr>
          <w:i/>
          <w:sz w:val="22"/>
          <w:szCs w:val="22"/>
        </w:rPr>
        <w:t>Associations communes de fidèles</w:t>
      </w:r>
      <w:r w:rsidR="00152B3B" w:rsidRPr="00570208">
        <w:rPr>
          <w:sz w:val="22"/>
          <w:szCs w:val="22"/>
        </w:rPr>
        <w:t xml:space="preserve">, constituées de clercs et de laïcs, seulement de clercs ou seulement de </w:t>
      </w:r>
      <w:proofErr w:type="gramStart"/>
      <w:r w:rsidR="00152B3B" w:rsidRPr="00570208">
        <w:rPr>
          <w:sz w:val="22"/>
          <w:szCs w:val="22"/>
        </w:rPr>
        <w:t>laïcs</w:t>
      </w:r>
      <w:proofErr w:type="gramEnd"/>
      <w:r w:rsidR="00152B3B" w:rsidRPr="00570208">
        <w:rPr>
          <w:rStyle w:val="Refdenotaalpie"/>
          <w:sz w:val="22"/>
          <w:szCs w:val="22"/>
        </w:rPr>
        <w:footnoteReference w:id="3"/>
      </w:r>
      <w:r w:rsidR="00152B3B" w:rsidRPr="00570208">
        <w:rPr>
          <w:sz w:val="22"/>
          <w:szCs w:val="22"/>
        </w:rPr>
        <w:t xml:space="preserve">; et </w:t>
      </w:r>
      <w:r w:rsidR="00152B3B" w:rsidRPr="00570208">
        <w:rPr>
          <w:i/>
          <w:sz w:val="22"/>
          <w:szCs w:val="22"/>
        </w:rPr>
        <w:t>Associations cléricales</w:t>
      </w:r>
      <w:r w:rsidR="00152B3B" w:rsidRPr="00570208">
        <w:rPr>
          <w:sz w:val="22"/>
          <w:szCs w:val="22"/>
        </w:rPr>
        <w:t xml:space="preserve"> sont celles sous la direction de clercs et dont les membres exercent un ministère sacré et sont reconnues comme telles par l’autorité compétente</w:t>
      </w:r>
      <w:r w:rsidR="00152B3B" w:rsidRPr="00570208">
        <w:rPr>
          <w:rStyle w:val="Refdenotaalpie"/>
          <w:sz w:val="22"/>
          <w:szCs w:val="22"/>
        </w:rPr>
        <w:footnoteReference w:id="4"/>
      </w:r>
      <w:r w:rsidR="00152B3B" w:rsidRPr="00570208">
        <w:rPr>
          <w:sz w:val="22"/>
          <w:szCs w:val="22"/>
        </w:rPr>
        <w:t>.</w:t>
      </w:r>
    </w:p>
    <w:sectPr w:rsidR="00110340" w:rsidRPr="00570208" w:rsidSect="009A504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CC5" w:rsidRDefault="00907CC5" w:rsidP="00110340">
      <w:pPr>
        <w:spacing w:after="0" w:line="240" w:lineRule="auto"/>
      </w:pPr>
      <w:r>
        <w:separator/>
      </w:r>
    </w:p>
  </w:endnote>
  <w:endnote w:type="continuationSeparator" w:id="0">
    <w:p w:rsidR="00907CC5" w:rsidRDefault="00907CC5" w:rsidP="0011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CC5" w:rsidRDefault="00907CC5" w:rsidP="00110340">
      <w:pPr>
        <w:spacing w:after="0" w:line="240" w:lineRule="auto"/>
      </w:pPr>
      <w:r>
        <w:separator/>
      </w:r>
    </w:p>
  </w:footnote>
  <w:footnote w:type="continuationSeparator" w:id="0">
    <w:p w:rsidR="00907CC5" w:rsidRDefault="00907CC5" w:rsidP="00110340">
      <w:pPr>
        <w:spacing w:after="0" w:line="240" w:lineRule="auto"/>
      </w:pPr>
      <w:r>
        <w:continuationSeparator/>
      </w:r>
    </w:p>
  </w:footnote>
  <w:footnote w:id="1">
    <w:p w:rsidR="00460D67" w:rsidRPr="00570208" w:rsidRDefault="00460D67">
      <w:pPr>
        <w:pStyle w:val="Textonotapie"/>
        <w:rPr>
          <w:rFonts w:ascii="Times New Roman" w:hAnsi="Times New Roman" w:cs="Times New Roman"/>
          <w:i/>
          <w:lang w:val="fr-CA"/>
        </w:rPr>
      </w:pPr>
      <w:r w:rsidRPr="00570208">
        <w:rPr>
          <w:rStyle w:val="Refdenotaalpie"/>
          <w:rFonts w:ascii="Times New Roman" w:hAnsi="Times New Roman" w:cs="Times New Roman"/>
        </w:rPr>
        <w:footnoteRef/>
      </w:r>
      <w:r w:rsidRPr="00570208">
        <w:rPr>
          <w:rFonts w:ascii="Times New Roman" w:hAnsi="Times New Roman" w:cs="Times New Roman"/>
          <w:lang w:val="fr-CA"/>
        </w:rPr>
        <w:t xml:space="preserve"> </w:t>
      </w:r>
      <w:r w:rsidR="00400D01" w:rsidRPr="00570208">
        <w:rPr>
          <w:rFonts w:ascii="Times New Roman" w:hAnsi="Times New Roman" w:cs="Times New Roman"/>
          <w:lang w:val="fr-CA"/>
        </w:rPr>
        <w:t>Wikipédia</w:t>
      </w:r>
      <w:r w:rsidRPr="00570208">
        <w:rPr>
          <w:rFonts w:ascii="Times New Roman" w:hAnsi="Times New Roman" w:cs="Times New Roman"/>
          <w:lang w:val="fr-CA"/>
        </w:rPr>
        <w:t xml:space="preserve">, </w:t>
      </w:r>
      <w:r w:rsidR="005B09AA" w:rsidRPr="00570208">
        <w:rPr>
          <w:rFonts w:ascii="Times New Roman" w:hAnsi="Times New Roman" w:cs="Times New Roman"/>
          <w:i/>
          <w:lang w:val="fr-CA"/>
        </w:rPr>
        <w:t>Association</w:t>
      </w:r>
      <w:r w:rsidRPr="00570208">
        <w:rPr>
          <w:rFonts w:ascii="Times New Roman" w:hAnsi="Times New Roman" w:cs="Times New Roman"/>
          <w:i/>
          <w:lang w:val="fr-CA"/>
        </w:rPr>
        <w:t xml:space="preserve"> civile.</w:t>
      </w:r>
    </w:p>
  </w:footnote>
  <w:footnote w:id="2">
    <w:p w:rsidR="00FA41AA" w:rsidRPr="00570208" w:rsidRDefault="00FA41AA">
      <w:pPr>
        <w:pStyle w:val="Textonotapie"/>
        <w:rPr>
          <w:rFonts w:ascii="Times New Roman" w:hAnsi="Times New Roman" w:cs="Times New Roman"/>
          <w:lang w:val="fr-CA"/>
        </w:rPr>
      </w:pPr>
      <w:r w:rsidRPr="00570208">
        <w:rPr>
          <w:rStyle w:val="Refdenotaalpie"/>
          <w:rFonts w:ascii="Times New Roman" w:hAnsi="Times New Roman" w:cs="Times New Roman"/>
        </w:rPr>
        <w:footnoteRef/>
      </w:r>
      <w:r w:rsidRPr="00570208">
        <w:rPr>
          <w:rFonts w:ascii="Times New Roman" w:hAnsi="Times New Roman" w:cs="Times New Roman"/>
          <w:lang w:val="fr-CA"/>
        </w:rPr>
        <w:t xml:space="preserve"> On peut consulter le Code de Droit canonique 312-320.</w:t>
      </w:r>
    </w:p>
  </w:footnote>
  <w:footnote w:id="3">
    <w:p w:rsidR="00152B3B" w:rsidRPr="00570208" w:rsidRDefault="00152B3B">
      <w:pPr>
        <w:pStyle w:val="Textonotapie"/>
        <w:rPr>
          <w:rFonts w:ascii="Times New Roman" w:hAnsi="Times New Roman" w:cs="Times New Roman"/>
          <w:lang w:val="en-US"/>
        </w:rPr>
      </w:pPr>
      <w:r w:rsidRPr="00570208">
        <w:rPr>
          <w:rStyle w:val="Refdenotaalpie"/>
          <w:rFonts w:ascii="Times New Roman" w:hAnsi="Times New Roman" w:cs="Times New Roman"/>
        </w:rPr>
        <w:footnoteRef/>
      </w:r>
      <w:r w:rsidRPr="00570208">
        <w:rPr>
          <w:rFonts w:ascii="Times New Roman" w:hAnsi="Times New Roman" w:cs="Times New Roman"/>
          <w:lang w:val="en-US"/>
        </w:rPr>
        <w:t xml:space="preserve"> Cf. cc. 327-329.</w:t>
      </w:r>
    </w:p>
  </w:footnote>
  <w:footnote w:id="4">
    <w:p w:rsidR="00152B3B" w:rsidRPr="00570208" w:rsidRDefault="00152B3B">
      <w:pPr>
        <w:pStyle w:val="Textonotapie"/>
        <w:rPr>
          <w:rFonts w:ascii="Times New Roman" w:hAnsi="Times New Roman" w:cs="Times New Roman"/>
          <w:lang w:val="en-US"/>
        </w:rPr>
      </w:pPr>
      <w:r w:rsidRPr="00570208">
        <w:rPr>
          <w:rStyle w:val="Refdenotaalpie"/>
          <w:rFonts w:ascii="Times New Roman" w:hAnsi="Times New Roman" w:cs="Times New Roman"/>
        </w:rPr>
        <w:footnoteRef/>
      </w:r>
      <w:r w:rsidRPr="00570208">
        <w:rPr>
          <w:rFonts w:ascii="Times New Roman" w:hAnsi="Times New Roman" w:cs="Times New Roman"/>
          <w:lang w:val="en-US"/>
        </w:rPr>
        <w:t xml:space="preserve"> Cf. c. 302.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40"/>
    <w:rsid w:val="000278C0"/>
    <w:rsid w:val="00044068"/>
    <w:rsid w:val="00110340"/>
    <w:rsid w:val="0012646A"/>
    <w:rsid w:val="00152B3B"/>
    <w:rsid w:val="001B1F13"/>
    <w:rsid w:val="002C0479"/>
    <w:rsid w:val="002E30A8"/>
    <w:rsid w:val="00370AC8"/>
    <w:rsid w:val="00392E6B"/>
    <w:rsid w:val="003D3C7E"/>
    <w:rsid w:val="00400D01"/>
    <w:rsid w:val="00460D67"/>
    <w:rsid w:val="00570208"/>
    <w:rsid w:val="0057251A"/>
    <w:rsid w:val="00583F19"/>
    <w:rsid w:val="005B09AA"/>
    <w:rsid w:val="005C3BBC"/>
    <w:rsid w:val="008367D7"/>
    <w:rsid w:val="00907CC5"/>
    <w:rsid w:val="009A5048"/>
    <w:rsid w:val="009A6F1D"/>
    <w:rsid w:val="00A81721"/>
    <w:rsid w:val="00C3159C"/>
    <w:rsid w:val="00CF4B9E"/>
    <w:rsid w:val="00D1415E"/>
    <w:rsid w:val="00D7061C"/>
    <w:rsid w:val="00DA5C61"/>
    <w:rsid w:val="00E45FE9"/>
    <w:rsid w:val="00EC69EF"/>
    <w:rsid w:val="00FA41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AA30-C057-48CF-89CE-21B5B849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10340"/>
    <w:pPr>
      <w:spacing w:before="100" w:beforeAutospacing="1" w:after="100" w:afterAutospacing="1" w:line="240" w:lineRule="auto"/>
    </w:pPr>
    <w:rPr>
      <w:rFonts w:eastAsia="Times New Roman"/>
      <w:lang w:val="es-ES" w:eastAsia="es-ES"/>
    </w:rPr>
  </w:style>
  <w:style w:type="character" w:customStyle="1" w:styleId="apple-converted-space">
    <w:name w:val="apple-converted-space"/>
    <w:basedOn w:val="Fuentedeprrafopredeter"/>
    <w:rsid w:val="00110340"/>
  </w:style>
  <w:style w:type="character" w:styleId="Hipervnculo">
    <w:name w:val="Hyperlink"/>
    <w:basedOn w:val="Fuentedeprrafopredeter"/>
    <w:uiPriority w:val="99"/>
    <w:semiHidden/>
    <w:unhideWhenUsed/>
    <w:rsid w:val="00110340"/>
    <w:rPr>
      <w:color w:val="0000FF"/>
      <w:u w:val="single"/>
    </w:rPr>
  </w:style>
  <w:style w:type="paragraph" w:styleId="Textonotapie">
    <w:name w:val="footnote text"/>
    <w:basedOn w:val="Normal"/>
    <w:link w:val="TextonotapieCar"/>
    <w:uiPriority w:val="99"/>
    <w:semiHidden/>
    <w:unhideWhenUsed/>
    <w:rsid w:val="00110340"/>
    <w:pPr>
      <w:spacing w:after="0" w:line="240" w:lineRule="auto"/>
    </w:pPr>
    <w:rPr>
      <w:rFonts w:ascii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110340"/>
    <w:rPr>
      <w:rFonts w:asciiTheme="minorHAnsi" w:hAnsiTheme="minorHAnsi" w:cstheme="minorBidi"/>
      <w:sz w:val="20"/>
      <w:szCs w:val="20"/>
      <w:lang w:val="es-ES"/>
    </w:rPr>
  </w:style>
  <w:style w:type="character" w:styleId="Refdenotaalpie">
    <w:name w:val="footnote reference"/>
    <w:basedOn w:val="Fuentedeprrafopredeter"/>
    <w:uiPriority w:val="99"/>
    <w:semiHidden/>
    <w:unhideWhenUsed/>
    <w:rsid w:val="00110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20</cp:revision>
  <dcterms:created xsi:type="dcterms:W3CDTF">2015-01-13T19:01:00Z</dcterms:created>
  <dcterms:modified xsi:type="dcterms:W3CDTF">2016-01-22T10:58:00Z</dcterms:modified>
</cp:coreProperties>
</file>